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888C0" w14:textId="77777777" w:rsidR="00672707" w:rsidRPr="00672707" w:rsidRDefault="00672707" w:rsidP="009B3765">
      <w:pPr>
        <w:spacing w:line="264" w:lineRule="auto"/>
        <w:ind w:left="-284"/>
        <w:rPr>
          <w:rFonts w:asciiTheme="majorHAnsi" w:hAnsiTheme="majorHAnsi" w:cstheme="majorHAnsi"/>
          <w:b/>
          <w:bCs/>
          <w:color w:val="00B0F0"/>
          <w:sz w:val="28"/>
          <w:szCs w:val="28"/>
        </w:rPr>
      </w:pPr>
      <w:r w:rsidRPr="00672707">
        <w:rPr>
          <w:rFonts w:asciiTheme="majorHAnsi" w:hAnsiTheme="majorHAnsi" w:cstheme="majorHAnsi"/>
          <w:b/>
          <w:bCs/>
          <w:color w:val="00B0F0"/>
          <w:sz w:val="28"/>
          <w:szCs w:val="28"/>
        </w:rPr>
        <w:t>Pressemitteilung</w:t>
      </w:r>
    </w:p>
    <w:p w14:paraId="143326B0" w14:textId="77777777" w:rsidR="00672707" w:rsidRDefault="00672707" w:rsidP="009B3765">
      <w:pPr>
        <w:spacing w:line="264" w:lineRule="auto"/>
        <w:rPr>
          <w:rFonts w:ascii="Calibri" w:hAnsi="Calibri" w:cs="Calibri"/>
          <w:b/>
          <w:color w:val="000000" w:themeColor="text1"/>
          <w:sz w:val="20"/>
          <w:szCs w:val="20"/>
        </w:rPr>
      </w:pPr>
    </w:p>
    <w:p w14:paraId="095FE7DC" w14:textId="77777777" w:rsidR="000F1FBE" w:rsidRPr="00755111" w:rsidRDefault="000F1FBE" w:rsidP="009B3765">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Thema der Pressemeldung</w:t>
      </w:r>
      <w:r w:rsidR="00755111">
        <w:rPr>
          <w:rFonts w:ascii="Calibri" w:hAnsi="Calibri" w:cs="Calibri"/>
          <w:b/>
          <w:color w:val="000000" w:themeColor="text1"/>
          <w:sz w:val="20"/>
          <w:szCs w:val="20"/>
        </w:rPr>
        <w:t>:</w:t>
      </w:r>
      <w:r w:rsidR="00E26260">
        <w:rPr>
          <w:rFonts w:ascii="Calibri" w:hAnsi="Calibri" w:cs="Calibri"/>
          <w:b/>
          <w:color w:val="000000" w:themeColor="text1"/>
          <w:sz w:val="20"/>
          <w:szCs w:val="20"/>
        </w:rPr>
        <w:tab/>
      </w:r>
      <w:r w:rsidR="00E26260">
        <w:rPr>
          <w:rFonts w:ascii="Calibri" w:hAnsi="Calibri" w:cs="Calibri"/>
          <w:color w:val="000000" w:themeColor="text1"/>
          <w:sz w:val="20"/>
          <w:szCs w:val="20"/>
        </w:rPr>
        <w:t xml:space="preserve">Kleben von </w:t>
      </w:r>
      <w:r w:rsidR="008352F9">
        <w:rPr>
          <w:rFonts w:ascii="Calibri" w:hAnsi="Calibri" w:cs="Calibri"/>
          <w:color w:val="000000" w:themeColor="text1"/>
          <w:sz w:val="20"/>
          <w:szCs w:val="20"/>
        </w:rPr>
        <w:t>PE, PP und POM</w:t>
      </w:r>
    </w:p>
    <w:p w14:paraId="3F4EA60F" w14:textId="1705916F"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3F0423">
        <w:rPr>
          <w:rFonts w:ascii="Calibri" w:hAnsi="Calibri" w:cs="Calibri"/>
          <w:color w:val="000000" w:themeColor="text1"/>
          <w:sz w:val="20"/>
          <w:szCs w:val="20"/>
        </w:rPr>
        <w:t>0</w:t>
      </w:r>
      <w:r w:rsidR="00F77803">
        <w:rPr>
          <w:rFonts w:ascii="Calibri" w:hAnsi="Calibri" w:cs="Calibri"/>
          <w:color w:val="000000" w:themeColor="text1"/>
          <w:sz w:val="20"/>
          <w:szCs w:val="20"/>
        </w:rPr>
        <w:t>9</w:t>
      </w:r>
      <w:r w:rsidR="003F0423">
        <w:rPr>
          <w:rFonts w:ascii="Calibri" w:hAnsi="Calibri" w:cs="Calibri"/>
          <w:color w:val="000000" w:themeColor="text1"/>
          <w:sz w:val="20"/>
          <w:szCs w:val="20"/>
        </w:rPr>
        <w:t>.03</w:t>
      </w:r>
      <w:r w:rsidR="00E522D7">
        <w:rPr>
          <w:rFonts w:ascii="Calibri" w:hAnsi="Calibri" w:cs="Calibri"/>
          <w:color w:val="000000" w:themeColor="text1"/>
          <w:sz w:val="20"/>
          <w:szCs w:val="20"/>
        </w:rPr>
        <w:t>.</w:t>
      </w:r>
      <w:r w:rsidR="00E26260">
        <w:rPr>
          <w:rFonts w:ascii="Calibri" w:hAnsi="Calibri" w:cs="Calibri"/>
          <w:color w:val="000000" w:themeColor="text1"/>
          <w:sz w:val="20"/>
          <w:szCs w:val="20"/>
        </w:rPr>
        <w:t>2022</w:t>
      </w:r>
    </w:p>
    <w:p w14:paraId="47455DB3" w14:textId="645472C9"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F71971">
        <w:rPr>
          <w:rFonts w:ascii="Calibri" w:hAnsi="Calibri" w:cs="Calibri"/>
          <w:color w:val="000000" w:themeColor="text1"/>
          <w:sz w:val="20"/>
          <w:szCs w:val="20"/>
        </w:rPr>
        <w:t>8</w:t>
      </w:r>
      <w:r w:rsidR="00F77803">
        <w:rPr>
          <w:rFonts w:ascii="Calibri" w:hAnsi="Calibri" w:cs="Calibri"/>
          <w:color w:val="000000" w:themeColor="text1"/>
          <w:sz w:val="20"/>
          <w:szCs w:val="20"/>
        </w:rPr>
        <w:t>66</w:t>
      </w:r>
      <w:r w:rsidR="00F71971">
        <w:rPr>
          <w:rFonts w:ascii="Calibri" w:hAnsi="Calibri" w:cs="Calibri"/>
          <w:color w:val="000000" w:themeColor="text1"/>
          <w:sz w:val="20"/>
          <w:szCs w:val="20"/>
        </w:rPr>
        <w:t xml:space="preserve"> </w:t>
      </w:r>
      <w:r w:rsidRPr="00872CBE">
        <w:rPr>
          <w:rFonts w:ascii="Calibri" w:hAnsi="Calibri" w:cs="Calibri"/>
          <w:color w:val="000000" w:themeColor="text1"/>
          <w:sz w:val="20"/>
          <w:szCs w:val="20"/>
        </w:rPr>
        <w:t xml:space="preserve">Wörter, </w:t>
      </w:r>
      <w:r w:rsidR="00353F4F">
        <w:rPr>
          <w:rFonts w:ascii="Calibri" w:hAnsi="Calibri" w:cs="Calibri"/>
          <w:color w:val="000000" w:themeColor="text1"/>
          <w:sz w:val="20"/>
          <w:szCs w:val="20"/>
        </w:rPr>
        <w:t>7.</w:t>
      </w:r>
      <w:r w:rsidR="00F77803">
        <w:rPr>
          <w:rFonts w:ascii="Calibri" w:hAnsi="Calibri" w:cs="Calibri"/>
          <w:color w:val="000000" w:themeColor="text1"/>
          <w:sz w:val="20"/>
          <w:szCs w:val="20"/>
        </w:rPr>
        <w:t>120</w:t>
      </w:r>
      <w:r w:rsidR="00B81602">
        <w:rPr>
          <w:rFonts w:ascii="Calibri" w:hAnsi="Calibri" w:cs="Calibri"/>
          <w:color w:val="000000" w:themeColor="text1"/>
          <w:sz w:val="20"/>
          <w:szCs w:val="20"/>
        </w:rPr>
        <w:t xml:space="preserve"> </w:t>
      </w:r>
      <w:r w:rsidRPr="00872CBE">
        <w:rPr>
          <w:rFonts w:ascii="Calibri" w:hAnsi="Calibri" w:cs="Calibri"/>
          <w:color w:val="000000" w:themeColor="text1"/>
          <w:sz w:val="20"/>
          <w:szCs w:val="20"/>
        </w:rPr>
        <w:t>Zeichen incl. Leerzeichen</w:t>
      </w:r>
    </w:p>
    <w:p w14:paraId="4B28641C" w14:textId="77777777" w:rsidR="00440D8E" w:rsidRPr="003842E2" w:rsidRDefault="00440D8E" w:rsidP="009B3765">
      <w:pPr>
        <w:spacing w:line="264" w:lineRule="auto"/>
        <w:ind w:left="-284"/>
        <w:rPr>
          <w:rFonts w:ascii="Calibri" w:hAnsi="Calibri" w:cs="Calibri"/>
          <w:color w:val="000000" w:themeColor="text1"/>
          <w:sz w:val="20"/>
          <w:szCs w:val="20"/>
        </w:rPr>
      </w:pPr>
    </w:p>
    <w:p w14:paraId="679555F8" w14:textId="77777777" w:rsidR="00440D8E" w:rsidRPr="003842E2" w:rsidRDefault="00440D8E" w:rsidP="009B3765">
      <w:pPr>
        <w:spacing w:line="264" w:lineRule="auto"/>
        <w:ind w:left="-284"/>
        <w:rPr>
          <w:rFonts w:ascii="Calibri" w:hAnsi="Calibri" w:cs="Calibri"/>
          <w:color w:val="000000" w:themeColor="text1"/>
          <w:sz w:val="20"/>
          <w:szCs w:val="20"/>
        </w:rPr>
      </w:pPr>
    </w:p>
    <w:p w14:paraId="670FF617" w14:textId="77777777" w:rsidR="00247F0E" w:rsidRPr="00247F0E" w:rsidRDefault="00247F0E" w:rsidP="009B3765">
      <w:pPr>
        <w:spacing w:line="264" w:lineRule="auto"/>
        <w:ind w:hanging="284"/>
        <w:rPr>
          <w:rFonts w:asciiTheme="majorHAnsi" w:hAnsiTheme="majorHAnsi" w:cstheme="majorHAnsi"/>
          <w:b/>
          <w:bCs/>
        </w:rPr>
      </w:pPr>
      <w:r w:rsidRPr="00247F0E">
        <w:rPr>
          <w:rFonts w:asciiTheme="majorHAnsi" w:hAnsiTheme="majorHAnsi" w:cstheme="majorHAnsi"/>
          <w:b/>
          <w:bCs/>
        </w:rPr>
        <w:t>Kunststoffe zuverlässig verbinden:</w:t>
      </w:r>
    </w:p>
    <w:p w14:paraId="6A60B8E1" w14:textId="77777777" w:rsidR="000F1FBE" w:rsidRPr="00740578" w:rsidRDefault="00722399" w:rsidP="009B3765">
      <w:pPr>
        <w:spacing w:line="264" w:lineRule="auto"/>
        <w:ind w:hanging="284"/>
        <w:rPr>
          <w:rFonts w:asciiTheme="majorHAnsi" w:hAnsiTheme="majorHAnsi" w:cstheme="majorHAnsi"/>
          <w:b/>
          <w:bCs/>
          <w:sz w:val="32"/>
          <w:szCs w:val="32"/>
        </w:rPr>
      </w:pPr>
      <w:r>
        <w:rPr>
          <w:rFonts w:asciiTheme="majorHAnsi" w:hAnsiTheme="majorHAnsi" w:cstheme="majorHAnsi"/>
          <w:b/>
          <w:bCs/>
          <w:sz w:val="32"/>
          <w:szCs w:val="32"/>
        </w:rPr>
        <w:t>Spezialkleber für PE, PP und POM</w:t>
      </w:r>
    </w:p>
    <w:p w14:paraId="1BA1787E" w14:textId="77777777" w:rsidR="00C406BD" w:rsidRPr="00C406BD" w:rsidRDefault="00D82D7B" w:rsidP="00D82D7B">
      <w:pPr>
        <w:tabs>
          <w:tab w:val="left" w:pos="3375"/>
        </w:tabs>
        <w:spacing w:line="264" w:lineRule="auto"/>
        <w:ind w:hanging="284"/>
        <w:rPr>
          <w:rFonts w:asciiTheme="majorHAnsi" w:hAnsiTheme="majorHAnsi" w:cstheme="majorHAnsi"/>
          <w:b/>
          <w:bCs/>
          <w:sz w:val="22"/>
          <w:szCs w:val="22"/>
        </w:rPr>
      </w:pPr>
      <w:r>
        <w:rPr>
          <w:rFonts w:asciiTheme="majorHAnsi" w:hAnsiTheme="majorHAnsi" w:cstheme="majorHAnsi"/>
          <w:b/>
          <w:bCs/>
          <w:sz w:val="22"/>
          <w:szCs w:val="22"/>
        </w:rPr>
        <w:tab/>
      </w:r>
      <w:r>
        <w:rPr>
          <w:rFonts w:asciiTheme="majorHAnsi" w:hAnsiTheme="majorHAnsi" w:cstheme="majorHAnsi"/>
          <w:b/>
          <w:bCs/>
          <w:sz w:val="22"/>
          <w:szCs w:val="22"/>
        </w:rPr>
        <w:tab/>
      </w:r>
    </w:p>
    <w:p w14:paraId="1C982AB4" w14:textId="29CCD400" w:rsidR="00E7598B" w:rsidRPr="00D42E62" w:rsidRDefault="008352F9" w:rsidP="00D42E62">
      <w:pPr>
        <w:spacing w:line="264" w:lineRule="auto"/>
        <w:ind w:left="-284"/>
        <w:jc w:val="both"/>
        <w:rPr>
          <w:rFonts w:ascii="Calibri" w:hAnsi="Calibri" w:cs="Calibri"/>
          <w:b/>
          <w:bCs/>
          <w:sz w:val="20"/>
          <w:szCs w:val="20"/>
        </w:rPr>
      </w:pPr>
      <w:r>
        <w:rPr>
          <w:rFonts w:ascii="Calibri" w:hAnsi="Calibri" w:cs="Calibri"/>
          <w:b/>
          <w:bCs/>
          <w:sz w:val="20"/>
          <w:szCs w:val="20"/>
        </w:rPr>
        <w:t xml:space="preserve">Rund die Hälfte der gesamten Kunststoffproduktion besteht aus </w:t>
      </w:r>
      <w:r w:rsidR="008351FD">
        <w:rPr>
          <w:rFonts w:ascii="Calibri" w:hAnsi="Calibri" w:cs="Calibri"/>
          <w:b/>
          <w:bCs/>
          <w:sz w:val="20"/>
          <w:szCs w:val="20"/>
        </w:rPr>
        <w:t>den thermoplastischen Kunststoffen</w:t>
      </w:r>
      <w:r w:rsidR="00D26958">
        <w:rPr>
          <w:rFonts w:ascii="Calibri" w:hAnsi="Calibri" w:cs="Calibri"/>
          <w:b/>
          <w:bCs/>
          <w:sz w:val="20"/>
          <w:szCs w:val="20"/>
        </w:rPr>
        <w:t xml:space="preserve"> Polyethylen (PE) und Polypropylen (PP)</w:t>
      </w:r>
      <w:r w:rsidR="008351FD">
        <w:rPr>
          <w:rFonts w:ascii="Calibri" w:hAnsi="Calibri" w:cs="Calibri"/>
          <w:b/>
          <w:bCs/>
          <w:sz w:val="20"/>
          <w:szCs w:val="20"/>
        </w:rPr>
        <w:t xml:space="preserve">. </w:t>
      </w:r>
      <w:r w:rsidR="00247F0E">
        <w:rPr>
          <w:rFonts w:ascii="Calibri" w:hAnsi="Calibri" w:cs="Calibri"/>
          <w:b/>
          <w:bCs/>
          <w:sz w:val="20"/>
          <w:szCs w:val="20"/>
        </w:rPr>
        <w:t>Diese</w:t>
      </w:r>
      <w:r w:rsidR="0074543A">
        <w:rPr>
          <w:rFonts w:ascii="Calibri" w:hAnsi="Calibri" w:cs="Calibri"/>
          <w:b/>
          <w:bCs/>
          <w:sz w:val="20"/>
          <w:szCs w:val="20"/>
        </w:rPr>
        <w:t xml:space="preserve"> leichten und robusten </w:t>
      </w:r>
      <w:r w:rsidR="00560FD1">
        <w:rPr>
          <w:rFonts w:ascii="Calibri" w:hAnsi="Calibri" w:cs="Calibri"/>
          <w:b/>
          <w:bCs/>
          <w:sz w:val="20"/>
          <w:szCs w:val="20"/>
        </w:rPr>
        <w:t>Kunststoffe</w:t>
      </w:r>
      <w:r w:rsidR="00DE12CF">
        <w:rPr>
          <w:rFonts w:ascii="Calibri" w:hAnsi="Calibri" w:cs="Calibri"/>
          <w:b/>
          <w:bCs/>
          <w:sz w:val="20"/>
          <w:szCs w:val="20"/>
        </w:rPr>
        <w:t xml:space="preserve"> </w:t>
      </w:r>
      <w:r w:rsidR="00247F0E">
        <w:rPr>
          <w:rFonts w:ascii="Calibri" w:hAnsi="Calibri" w:cs="Calibri"/>
          <w:b/>
          <w:bCs/>
          <w:sz w:val="20"/>
          <w:szCs w:val="20"/>
        </w:rPr>
        <w:t xml:space="preserve">werden eingesetzt in Industriebranchen wie der Medizintechnik, Elektronik, Verpackungsbranche sowie dem Bau- und Automobilsektor, wo sie zu kleinen und großen Formteilen, Folien oder Fasern geformt und als Bauteile verarbeitet werden. </w:t>
      </w:r>
      <w:r w:rsidR="00076F3E">
        <w:rPr>
          <w:rFonts w:ascii="Calibri" w:hAnsi="Calibri" w:cs="Calibri"/>
          <w:b/>
          <w:bCs/>
          <w:sz w:val="20"/>
          <w:szCs w:val="20"/>
        </w:rPr>
        <w:t>Zusammen mit dem thermoplastischen Kunststoff POM</w:t>
      </w:r>
      <w:r w:rsidR="00EA2D92">
        <w:rPr>
          <w:rFonts w:ascii="Calibri" w:hAnsi="Calibri" w:cs="Calibri"/>
          <w:b/>
          <w:bCs/>
          <w:sz w:val="20"/>
          <w:szCs w:val="20"/>
        </w:rPr>
        <w:t xml:space="preserve">, der aufgrund seiner Festigkeit vor allem zur Herstellung von Präzisionsteilen verwendet wird, haben diese technischen Kunststoffe eines gemeinsam: Aufgrund ihrer unpolaren Oberfläche und der damit verbundenen schlechten Benetzbarkeit sind sie alle relativ schwer zu kleben. </w:t>
      </w:r>
      <w:r w:rsidR="00652EF6">
        <w:rPr>
          <w:rFonts w:ascii="Calibri" w:hAnsi="Calibri" w:cs="Calibri"/>
          <w:b/>
          <w:bCs/>
          <w:sz w:val="20"/>
          <w:szCs w:val="20"/>
        </w:rPr>
        <w:t>Dieser Herausf</w:t>
      </w:r>
      <w:r w:rsidR="00247F0E">
        <w:rPr>
          <w:rFonts w:ascii="Calibri" w:hAnsi="Calibri" w:cs="Calibri"/>
          <w:b/>
          <w:bCs/>
          <w:sz w:val="20"/>
          <w:szCs w:val="20"/>
        </w:rPr>
        <w:t>orderung begegnet die RUDERER KLEBETECHNIK</w:t>
      </w:r>
      <w:r w:rsidR="00652EF6">
        <w:rPr>
          <w:rFonts w:ascii="Calibri" w:hAnsi="Calibri" w:cs="Calibri"/>
          <w:b/>
          <w:bCs/>
          <w:sz w:val="20"/>
          <w:szCs w:val="20"/>
        </w:rPr>
        <w:t xml:space="preserve"> GmbH mit </w:t>
      </w:r>
      <w:r w:rsidR="00E7598B">
        <w:rPr>
          <w:rFonts w:ascii="Calibri" w:hAnsi="Calibri" w:cs="Calibri"/>
          <w:b/>
          <w:bCs/>
          <w:sz w:val="20"/>
          <w:szCs w:val="20"/>
        </w:rPr>
        <w:t>hochmodernen Klebstofflösungen, die die unterschiedlichen Klebeeigenschaften thermoplastischer Kunststoffe</w:t>
      </w:r>
      <w:r w:rsidR="00EA6865">
        <w:rPr>
          <w:rFonts w:ascii="Calibri" w:hAnsi="Calibri" w:cs="Calibri"/>
          <w:b/>
          <w:bCs/>
          <w:sz w:val="20"/>
          <w:szCs w:val="20"/>
        </w:rPr>
        <w:t xml:space="preserve"> </w:t>
      </w:r>
      <w:r w:rsidR="00E7598B">
        <w:rPr>
          <w:rFonts w:ascii="Calibri" w:hAnsi="Calibri" w:cs="Calibri"/>
          <w:b/>
          <w:bCs/>
          <w:sz w:val="20"/>
          <w:szCs w:val="20"/>
        </w:rPr>
        <w:t xml:space="preserve">berücksichtigen und </w:t>
      </w:r>
      <w:r w:rsidR="00223EA4">
        <w:rPr>
          <w:rFonts w:ascii="Calibri" w:hAnsi="Calibri" w:cs="Calibri"/>
          <w:b/>
          <w:bCs/>
          <w:sz w:val="20"/>
          <w:szCs w:val="20"/>
        </w:rPr>
        <w:t>so</w:t>
      </w:r>
      <w:r w:rsidR="00E7598B">
        <w:rPr>
          <w:rFonts w:ascii="Calibri" w:hAnsi="Calibri" w:cs="Calibri"/>
          <w:b/>
          <w:bCs/>
          <w:sz w:val="20"/>
          <w:szCs w:val="20"/>
        </w:rPr>
        <w:t xml:space="preserve"> bestmögliche Klebeergebnisse erzielen. Für die Klebung von PE, PP und POM miteinander und mit anderen Werkstoffen liefert RUDERERs hauseigene </w:t>
      </w:r>
      <w:r w:rsidR="00247F0E">
        <w:rPr>
          <w:rFonts w:ascii="Calibri" w:hAnsi="Calibri" w:cs="Calibri"/>
          <w:b/>
          <w:bCs/>
          <w:sz w:val="20"/>
          <w:szCs w:val="20"/>
        </w:rPr>
        <w:t>Premium-</w:t>
      </w:r>
      <w:r w:rsidR="00E7598B">
        <w:rPr>
          <w:rFonts w:ascii="Calibri" w:hAnsi="Calibri" w:cs="Calibri"/>
          <w:b/>
          <w:bCs/>
          <w:sz w:val="20"/>
          <w:szCs w:val="20"/>
        </w:rPr>
        <w:t>Marke „</w:t>
      </w:r>
      <w:proofErr w:type="spellStart"/>
      <w:r w:rsidR="00E7598B">
        <w:rPr>
          <w:rFonts w:ascii="Calibri" w:hAnsi="Calibri" w:cs="Calibri"/>
          <w:b/>
          <w:bCs/>
          <w:sz w:val="20"/>
          <w:szCs w:val="20"/>
        </w:rPr>
        <w:t>technicoll</w:t>
      </w:r>
      <w:proofErr w:type="spellEnd"/>
      <w:r w:rsidR="00E7598B">
        <w:rPr>
          <w:rFonts w:ascii="Calibri" w:hAnsi="Calibri" w:cs="Calibri"/>
          <w:b/>
          <w:bCs/>
          <w:sz w:val="20"/>
          <w:szCs w:val="20"/>
        </w:rPr>
        <w:t xml:space="preserve">“ </w:t>
      </w:r>
      <w:r w:rsidR="00837CDD">
        <w:rPr>
          <w:rFonts w:ascii="Calibri" w:hAnsi="Calibri" w:cs="Calibri"/>
          <w:b/>
          <w:bCs/>
          <w:sz w:val="20"/>
          <w:szCs w:val="20"/>
        </w:rPr>
        <w:t>bewährte</w:t>
      </w:r>
      <w:r w:rsidR="00E7598B">
        <w:rPr>
          <w:rFonts w:ascii="Calibri" w:hAnsi="Calibri" w:cs="Calibri"/>
          <w:b/>
          <w:bCs/>
          <w:sz w:val="20"/>
          <w:szCs w:val="20"/>
        </w:rPr>
        <w:t xml:space="preserve"> Klebstoffe, die </w:t>
      </w:r>
      <w:r w:rsidR="000E0A94">
        <w:rPr>
          <w:rFonts w:ascii="Calibri" w:hAnsi="Calibri" w:cs="Calibri"/>
          <w:b/>
          <w:bCs/>
          <w:sz w:val="20"/>
          <w:szCs w:val="20"/>
        </w:rPr>
        <w:t xml:space="preserve">mit speziellen Rezepturen und ausgewählten Rohstoffen für hochfeste Strukturklebungen </w:t>
      </w:r>
      <w:r w:rsidR="009D3727">
        <w:rPr>
          <w:rFonts w:ascii="Calibri" w:hAnsi="Calibri" w:cs="Calibri"/>
          <w:b/>
          <w:bCs/>
          <w:sz w:val="20"/>
          <w:szCs w:val="20"/>
        </w:rPr>
        <w:t xml:space="preserve">in Industrie und Gewerbe </w:t>
      </w:r>
      <w:r w:rsidR="000E0A94">
        <w:rPr>
          <w:rFonts w:ascii="Calibri" w:hAnsi="Calibri" w:cs="Calibri"/>
          <w:b/>
          <w:bCs/>
          <w:sz w:val="20"/>
          <w:szCs w:val="20"/>
        </w:rPr>
        <w:t>sorgen.</w:t>
      </w:r>
      <w:r w:rsidR="00D42E62">
        <w:rPr>
          <w:rFonts w:ascii="Calibri" w:hAnsi="Calibri" w:cs="Calibri"/>
          <w:b/>
          <w:bCs/>
          <w:sz w:val="20"/>
          <w:szCs w:val="20"/>
        </w:rPr>
        <w:t xml:space="preserve"> </w:t>
      </w:r>
      <w:r w:rsidR="00D42E62" w:rsidRPr="00D42E62">
        <w:rPr>
          <w:rFonts w:asciiTheme="majorHAnsi" w:hAnsiTheme="majorHAnsi" w:cstheme="majorHAnsi"/>
          <w:b/>
          <w:bCs/>
          <w:sz w:val="20"/>
          <w:szCs w:val="20"/>
        </w:rPr>
        <w:t xml:space="preserve">Weitere Infos unter </w:t>
      </w:r>
      <w:hyperlink r:id="rId8" w:history="1">
        <w:r w:rsidR="00D42E62" w:rsidRPr="00D42E62">
          <w:rPr>
            <w:rStyle w:val="Hyperlink"/>
            <w:rFonts w:asciiTheme="majorHAnsi" w:hAnsiTheme="majorHAnsi" w:cstheme="majorHAnsi"/>
            <w:b/>
            <w:bCs/>
            <w:sz w:val="20"/>
            <w:szCs w:val="20"/>
          </w:rPr>
          <w:t>www.ruderer.de</w:t>
        </w:r>
      </w:hyperlink>
    </w:p>
    <w:p w14:paraId="14AB0652" w14:textId="77777777" w:rsidR="009D3727" w:rsidRDefault="009D3727" w:rsidP="00CD2DB4">
      <w:pPr>
        <w:spacing w:line="264" w:lineRule="auto"/>
        <w:ind w:left="-284"/>
        <w:jc w:val="both"/>
        <w:rPr>
          <w:rFonts w:ascii="Calibri" w:hAnsi="Calibri" w:cs="Calibri"/>
          <w:b/>
          <w:bCs/>
          <w:sz w:val="20"/>
          <w:szCs w:val="20"/>
        </w:rPr>
      </w:pPr>
    </w:p>
    <w:p w14:paraId="001E43D8" w14:textId="180D83C5" w:rsidR="00EC76AD" w:rsidRDefault="009D3727" w:rsidP="00CD2DB4">
      <w:pPr>
        <w:spacing w:line="264" w:lineRule="auto"/>
        <w:ind w:left="-284"/>
        <w:jc w:val="both"/>
        <w:rPr>
          <w:rFonts w:ascii="Calibri" w:hAnsi="Calibri" w:cs="Calibri"/>
          <w:bCs/>
          <w:sz w:val="20"/>
          <w:szCs w:val="20"/>
        </w:rPr>
      </w:pPr>
      <w:r>
        <w:rPr>
          <w:rFonts w:ascii="Calibri" w:hAnsi="Calibri" w:cs="Calibri"/>
          <w:bCs/>
          <w:sz w:val="20"/>
          <w:szCs w:val="20"/>
        </w:rPr>
        <w:t xml:space="preserve">Die Kunststoffe Polyethylen (PE), Polypropylen (PP) und Polyoxymethylen (POM) sind die am häufigsten verwendeten Kunststoffe in der Industrie und im Gewerbe. </w:t>
      </w:r>
      <w:r w:rsidR="002C6815">
        <w:rPr>
          <w:rFonts w:ascii="Calibri" w:hAnsi="Calibri" w:cs="Calibri"/>
          <w:bCs/>
          <w:sz w:val="20"/>
          <w:szCs w:val="20"/>
        </w:rPr>
        <w:t xml:space="preserve">Bei diesen teilkristallinen Thermoplasten handelt es sich um gesättigte Kohlenwasserstoffe, die sich bei Energiezufuhr verflüssigen </w:t>
      </w:r>
      <w:r w:rsidR="00D7314F">
        <w:rPr>
          <w:rFonts w:ascii="Calibri" w:hAnsi="Calibri" w:cs="Calibri"/>
          <w:bCs/>
          <w:sz w:val="20"/>
          <w:szCs w:val="20"/>
        </w:rPr>
        <w:t xml:space="preserve">und verformen </w:t>
      </w:r>
      <w:r w:rsidR="002C6815">
        <w:rPr>
          <w:rFonts w:ascii="Calibri" w:hAnsi="Calibri" w:cs="Calibri"/>
          <w:bCs/>
          <w:sz w:val="20"/>
          <w:szCs w:val="20"/>
        </w:rPr>
        <w:t xml:space="preserve">lassen. </w:t>
      </w:r>
      <w:r w:rsidR="00D7314F">
        <w:rPr>
          <w:rFonts w:ascii="Calibri" w:hAnsi="Calibri" w:cs="Calibri"/>
          <w:bCs/>
          <w:sz w:val="20"/>
          <w:szCs w:val="20"/>
        </w:rPr>
        <w:t xml:space="preserve">Da Thermoplaste sehr </w:t>
      </w:r>
      <w:r w:rsidR="00AE7A88">
        <w:rPr>
          <w:rFonts w:ascii="Calibri" w:hAnsi="Calibri" w:cs="Calibri"/>
          <w:bCs/>
          <w:sz w:val="20"/>
          <w:szCs w:val="20"/>
        </w:rPr>
        <w:t xml:space="preserve">leicht und </w:t>
      </w:r>
      <w:r w:rsidR="00D7314F">
        <w:rPr>
          <w:rFonts w:ascii="Calibri" w:hAnsi="Calibri" w:cs="Calibri"/>
          <w:bCs/>
          <w:sz w:val="20"/>
          <w:szCs w:val="20"/>
        </w:rPr>
        <w:t xml:space="preserve">robust sind und eine hohe Festigkeit und Steifigkeit haben, sind sie ein </w:t>
      </w:r>
      <w:r w:rsidR="0059094D">
        <w:rPr>
          <w:rFonts w:ascii="Calibri" w:hAnsi="Calibri" w:cs="Calibri"/>
          <w:bCs/>
          <w:sz w:val="20"/>
          <w:szCs w:val="20"/>
        </w:rPr>
        <w:t xml:space="preserve">sehr </w:t>
      </w:r>
      <w:r w:rsidR="00D7314F">
        <w:rPr>
          <w:rFonts w:ascii="Calibri" w:hAnsi="Calibri" w:cs="Calibri"/>
          <w:bCs/>
          <w:sz w:val="20"/>
          <w:szCs w:val="20"/>
        </w:rPr>
        <w:t xml:space="preserve">beliebter </w:t>
      </w:r>
      <w:r w:rsidR="0059094D">
        <w:rPr>
          <w:rFonts w:ascii="Calibri" w:hAnsi="Calibri" w:cs="Calibri"/>
          <w:bCs/>
          <w:sz w:val="20"/>
          <w:szCs w:val="20"/>
        </w:rPr>
        <w:t>Universal-</w:t>
      </w:r>
      <w:r w:rsidR="00D7314F">
        <w:rPr>
          <w:rFonts w:ascii="Calibri" w:hAnsi="Calibri" w:cs="Calibri"/>
          <w:bCs/>
          <w:sz w:val="20"/>
          <w:szCs w:val="20"/>
        </w:rPr>
        <w:t xml:space="preserve">Werkstoff </w:t>
      </w:r>
      <w:r w:rsidR="0059094D">
        <w:rPr>
          <w:rFonts w:ascii="Calibri" w:hAnsi="Calibri" w:cs="Calibri"/>
          <w:bCs/>
          <w:sz w:val="20"/>
          <w:szCs w:val="20"/>
        </w:rPr>
        <w:t>zur</w:t>
      </w:r>
      <w:r w:rsidR="00D7314F">
        <w:rPr>
          <w:rFonts w:ascii="Calibri" w:hAnsi="Calibri" w:cs="Calibri"/>
          <w:bCs/>
          <w:sz w:val="20"/>
          <w:szCs w:val="20"/>
        </w:rPr>
        <w:t xml:space="preserve"> Herstellung von Lebensmittelverpackungen, medizinischen </w:t>
      </w:r>
      <w:r w:rsidR="00EC76AD">
        <w:rPr>
          <w:rFonts w:ascii="Calibri" w:hAnsi="Calibri" w:cs="Calibri"/>
          <w:bCs/>
          <w:sz w:val="20"/>
          <w:szCs w:val="20"/>
        </w:rPr>
        <w:t>Einwegmaterialien, Spritzgus</w:t>
      </w:r>
      <w:r w:rsidR="00837CDD">
        <w:rPr>
          <w:rFonts w:ascii="Calibri" w:hAnsi="Calibri" w:cs="Calibri"/>
          <w:bCs/>
          <w:sz w:val="20"/>
          <w:szCs w:val="20"/>
        </w:rPr>
        <w:t>steile</w:t>
      </w:r>
      <w:r w:rsidR="00F77803">
        <w:rPr>
          <w:rFonts w:ascii="Calibri" w:hAnsi="Calibri" w:cs="Calibri"/>
          <w:bCs/>
          <w:sz w:val="20"/>
          <w:szCs w:val="20"/>
        </w:rPr>
        <w:t>n</w:t>
      </w:r>
      <w:r w:rsidR="00EC76AD">
        <w:rPr>
          <w:rFonts w:ascii="Calibri" w:hAnsi="Calibri" w:cs="Calibri"/>
          <w:bCs/>
          <w:sz w:val="20"/>
          <w:szCs w:val="20"/>
        </w:rPr>
        <w:t xml:space="preserve">, </w:t>
      </w:r>
      <w:r w:rsidR="00D7314F">
        <w:rPr>
          <w:rFonts w:ascii="Calibri" w:hAnsi="Calibri" w:cs="Calibri"/>
          <w:bCs/>
          <w:sz w:val="20"/>
          <w:szCs w:val="20"/>
        </w:rPr>
        <w:t xml:space="preserve">Behältern, </w:t>
      </w:r>
      <w:r w:rsidR="00253794">
        <w:rPr>
          <w:rFonts w:ascii="Calibri" w:hAnsi="Calibri" w:cs="Calibri"/>
          <w:bCs/>
          <w:sz w:val="20"/>
          <w:szCs w:val="20"/>
        </w:rPr>
        <w:t xml:space="preserve">Dichtungen, Getriebeteilen, </w:t>
      </w:r>
      <w:r w:rsidR="00D7314F">
        <w:rPr>
          <w:rFonts w:ascii="Calibri" w:hAnsi="Calibri" w:cs="Calibri"/>
          <w:bCs/>
          <w:sz w:val="20"/>
          <w:szCs w:val="20"/>
        </w:rPr>
        <w:t>Rohren oder Fasern.</w:t>
      </w:r>
      <w:r w:rsidR="00EC76AD">
        <w:rPr>
          <w:rFonts w:ascii="Calibri" w:hAnsi="Calibri" w:cs="Calibri"/>
          <w:bCs/>
          <w:sz w:val="20"/>
          <w:szCs w:val="20"/>
        </w:rPr>
        <w:t xml:space="preserve"> </w:t>
      </w:r>
      <w:r w:rsidR="006C0EBC">
        <w:rPr>
          <w:rFonts w:ascii="Calibri" w:hAnsi="Calibri" w:cs="Calibri"/>
          <w:bCs/>
          <w:sz w:val="20"/>
          <w:szCs w:val="20"/>
        </w:rPr>
        <w:t>Das Kleben von PE, PP und POM stellt jedoch aufgrund der niedrigen Oberflächen</w:t>
      </w:r>
      <w:r w:rsidR="00837CDD">
        <w:rPr>
          <w:rFonts w:ascii="Calibri" w:hAnsi="Calibri" w:cs="Calibri"/>
          <w:bCs/>
          <w:sz w:val="20"/>
          <w:szCs w:val="20"/>
        </w:rPr>
        <w:t>energie</w:t>
      </w:r>
      <w:r w:rsidR="006C0EBC">
        <w:rPr>
          <w:rFonts w:ascii="Calibri" w:hAnsi="Calibri" w:cs="Calibri"/>
          <w:bCs/>
          <w:sz w:val="20"/>
          <w:szCs w:val="20"/>
        </w:rPr>
        <w:t xml:space="preserve"> und der damit verbundenen schlechten Benetzbarkeit dieser Materialien eine besondere Herausforderung dar.</w:t>
      </w:r>
    </w:p>
    <w:p w14:paraId="241D76F5" w14:textId="77777777" w:rsidR="00D7314F" w:rsidRDefault="00D7314F" w:rsidP="00CD2DB4">
      <w:pPr>
        <w:spacing w:line="264" w:lineRule="auto"/>
        <w:ind w:left="-284"/>
        <w:jc w:val="both"/>
        <w:rPr>
          <w:rFonts w:ascii="Calibri" w:hAnsi="Calibri" w:cs="Calibri"/>
          <w:bCs/>
          <w:sz w:val="20"/>
          <w:szCs w:val="20"/>
        </w:rPr>
      </w:pPr>
    </w:p>
    <w:p w14:paraId="19696568" w14:textId="5984DFA0" w:rsidR="006C0EBC" w:rsidRDefault="006C0EBC" w:rsidP="00805B6F">
      <w:pPr>
        <w:tabs>
          <w:tab w:val="left" w:pos="3360"/>
        </w:tabs>
        <w:spacing w:line="264" w:lineRule="auto"/>
        <w:ind w:left="-284"/>
        <w:jc w:val="both"/>
        <w:rPr>
          <w:rFonts w:ascii="Calibri" w:hAnsi="Calibri" w:cs="Calibri"/>
          <w:bCs/>
          <w:sz w:val="20"/>
          <w:szCs w:val="20"/>
        </w:rPr>
      </w:pPr>
      <w:r>
        <w:rPr>
          <w:rFonts w:ascii="Calibri" w:hAnsi="Calibri" w:cs="Calibri"/>
          <w:bCs/>
          <w:sz w:val="20"/>
          <w:szCs w:val="20"/>
        </w:rPr>
        <w:t xml:space="preserve">Die RUDERER </w:t>
      </w:r>
      <w:r w:rsidR="0073320F">
        <w:rPr>
          <w:rFonts w:ascii="Calibri" w:hAnsi="Calibri" w:cs="Calibri"/>
          <w:bCs/>
          <w:sz w:val="20"/>
          <w:szCs w:val="20"/>
        </w:rPr>
        <w:t>KLEBETECHNIK</w:t>
      </w:r>
      <w:r>
        <w:rPr>
          <w:rFonts w:ascii="Calibri" w:hAnsi="Calibri" w:cs="Calibri"/>
          <w:bCs/>
          <w:sz w:val="20"/>
          <w:szCs w:val="20"/>
        </w:rPr>
        <w:t xml:space="preserve"> GmbH hat die wachsende Bedeutung </w:t>
      </w:r>
      <w:r w:rsidR="00223EA4">
        <w:rPr>
          <w:rFonts w:ascii="Calibri" w:hAnsi="Calibri" w:cs="Calibri"/>
          <w:bCs/>
          <w:sz w:val="20"/>
          <w:szCs w:val="20"/>
        </w:rPr>
        <w:t xml:space="preserve">von Kunststoffen </w:t>
      </w:r>
      <w:r w:rsidR="0073320F">
        <w:rPr>
          <w:rFonts w:ascii="Calibri" w:hAnsi="Calibri" w:cs="Calibri"/>
          <w:bCs/>
          <w:sz w:val="20"/>
          <w:szCs w:val="20"/>
        </w:rPr>
        <w:t xml:space="preserve">in den Branchen </w:t>
      </w:r>
      <w:r w:rsidR="0073320F" w:rsidRPr="0073320F">
        <w:rPr>
          <w:rFonts w:ascii="Calibri" w:hAnsi="Calibri" w:cs="Calibri"/>
          <w:bCs/>
          <w:sz w:val="20"/>
          <w:szCs w:val="20"/>
        </w:rPr>
        <w:t>Medizintechnik, Elektronik, Verpackungsbranche sowie dem Bau- und Automobilsektor</w:t>
      </w:r>
      <w:r w:rsidR="0073320F">
        <w:rPr>
          <w:rFonts w:ascii="Calibri" w:hAnsi="Calibri" w:cs="Calibri"/>
          <w:bCs/>
          <w:sz w:val="20"/>
          <w:szCs w:val="20"/>
        </w:rPr>
        <w:t xml:space="preserve"> </w:t>
      </w:r>
      <w:r w:rsidR="00223EA4">
        <w:rPr>
          <w:rFonts w:ascii="Calibri" w:hAnsi="Calibri" w:cs="Calibri"/>
          <w:bCs/>
          <w:sz w:val="20"/>
          <w:szCs w:val="20"/>
        </w:rPr>
        <w:t>bereits vor Jahren</w:t>
      </w:r>
      <w:r>
        <w:rPr>
          <w:rFonts w:ascii="Calibri" w:hAnsi="Calibri" w:cs="Calibri"/>
          <w:bCs/>
          <w:sz w:val="20"/>
          <w:szCs w:val="20"/>
        </w:rPr>
        <w:t xml:space="preserve"> erkannt und ihr leistungsfähiges Klebstoffsortiment </w:t>
      </w:r>
      <w:r w:rsidR="00223EA4">
        <w:rPr>
          <w:rFonts w:ascii="Calibri" w:hAnsi="Calibri" w:cs="Calibri"/>
          <w:bCs/>
          <w:sz w:val="20"/>
          <w:szCs w:val="20"/>
        </w:rPr>
        <w:t>um</w:t>
      </w:r>
      <w:r>
        <w:rPr>
          <w:rFonts w:ascii="Calibri" w:hAnsi="Calibri" w:cs="Calibri"/>
          <w:bCs/>
          <w:sz w:val="20"/>
          <w:szCs w:val="20"/>
        </w:rPr>
        <w:t xml:space="preserve"> </w:t>
      </w:r>
      <w:r w:rsidR="0073320F">
        <w:rPr>
          <w:rFonts w:ascii="Calibri" w:hAnsi="Calibri" w:cs="Calibri"/>
          <w:bCs/>
          <w:sz w:val="20"/>
          <w:szCs w:val="20"/>
        </w:rPr>
        <w:t>viele</w:t>
      </w:r>
      <w:r>
        <w:rPr>
          <w:rFonts w:ascii="Calibri" w:hAnsi="Calibri" w:cs="Calibri"/>
          <w:bCs/>
          <w:sz w:val="20"/>
          <w:szCs w:val="20"/>
        </w:rPr>
        <w:t xml:space="preserve"> Neuentwicklungen für die Verarbeitung von Thermoplasten erweitert. Zur Klebung von PE, PP und POM miteinander sowie mit anderen Werkstoffen, wie z.B. verstärkte Kunststoffe wie CFK, GFK, Metalle, Holz oder lackierte Materialien, stehen professionellen Anwendern aus Industrie und Gewerbe eine Reihe von Spezialklebstoffen zur Verfügung</w:t>
      </w:r>
      <w:r w:rsidR="003239B3">
        <w:rPr>
          <w:rFonts w:ascii="Calibri" w:hAnsi="Calibri" w:cs="Calibri"/>
          <w:bCs/>
          <w:sz w:val="20"/>
          <w:szCs w:val="20"/>
        </w:rPr>
        <w:t>, die hochfeste Strukturklebungen garantieren.</w:t>
      </w:r>
      <w:r w:rsidR="00A12751">
        <w:rPr>
          <w:rFonts w:ascii="Calibri" w:hAnsi="Calibri" w:cs="Calibri"/>
          <w:bCs/>
          <w:sz w:val="20"/>
          <w:szCs w:val="20"/>
        </w:rPr>
        <w:t xml:space="preserve"> Die unter der hauseigenen Marke „</w:t>
      </w:r>
      <w:proofErr w:type="spellStart"/>
      <w:r w:rsidR="00A12751">
        <w:rPr>
          <w:rFonts w:ascii="Calibri" w:hAnsi="Calibri" w:cs="Calibri"/>
          <w:bCs/>
          <w:sz w:val="20"/>
          <w:szCs w:val="20"/>
        </w:rPr>
        <w:t>technicoll</w:t>
      </w:r>
      <w:proofErr w:type="spellEnd"/>
      <w:r w:rsidR="00A12751">
        <w:rPr>
          <w:rFonts w:ascii="Calibri" w:hAnsi="Calibri" w:cs="Calibri"/>
          <w:bCs/>
          <w:sz w:val="20"/>
          <w:szCs w:val="20"/>
        </w:rPr>
        <w:t xml:space="preserve">“ entwickelten Produkte basieren auf der 2K-Technologie </w:t>
      </w:r>
      <w:r w:rsidR="00B36FD2">
        <w:rPr>
          <w:rFonts w:ascii="Calibri" w:hAnsi="Calibri" w:cs="Calibri"/>
          <w:bCs/>
          <w:sz w:val="20"/>
          <w:szCs w:val="20"/>
        </w:rPr>
        <w:t>auf lösemittelhaltigen Kontakt</w:t>
      </w:r>
      <w:r w:rsidR="00837CDD">
        <w:rPr>
          <w:rFonts w:ascii="Calibri" w:hAnsi="Calibri" w:cs="Calibri"/>
          <w:bCs/>
          <w:sz w:val="20"/>
          <w:szCs w:val="20"/>
        </w:rPr>
        <w:t xml:space="preserve">klebstoffen sowie </w:t>
      </w:r>
      <w:proofErr w:type="spellStart"/>
      <w:r w:rsidR="00837CDD">
        <w:rPr>
          <w:rFonts w:ascii="Calibri" w:hAnsi="Calibri" w:cs="Calibri"/>
          <w:bCs/>
          <w:sz w:val="20"/>
          <w:szCs w:val="20"/>
        </w:rPr>
        <w:t>Hotmel</w:t>
      </w:r>
      <w:r w:rsidR="00F77803">
        <w:rPr>
          <w:rFonts w:ascii="Calibri" w:hAnsi="Calibri" w:cs="Calibri"/>
          <w:bCs/>
          <w:sz w:val="20"/>
          <w:szCs w:val="20"/>
        </w:rPr>
        <w:t>t</w:t>
      </w:r>
      <w:r w:rsidR="00837CDD">
        <w:rPr>
          <w:rFonts w:ascii="Calibri" w:hAnsi="Calibri" w:cs="Calibri"/>
          <w:bCs/>
          <w:sz w:val="20"/>
          <w:szCs w:val="20"/>
        </w:rPr>
        <w:t>systemen</w:t>
      </w:r>
      <w:proofErr w:type="spellEnd"/>
      <w:r w:rsidR="00837CDD">
        <w:rPr>
          <w:rFonts w:ascii="Calibri" w:hAnsi="Calibri" w:cs="Calibri"/>
          <w:bCs/>
          <w:sz w:val="20"/>
          <w:szCs w:val="20"/>
        </w:rPr>
        <w:t>.</w:t>
      </w:r>
    </w:p>
    <w:p w14:paraId="7B6404D2" w14:textId="77777777" w:rsidR="0073320F" w:rsidRDefault="0073320F" w:rsidP="00805B6F">
      <w:pPr>
        <w:tabs>
          <w:tab w:val="left" w:pos="3360"/>
        </w:tabs>
        <w:spacing w:line="264" w:lineRule="auto"/>
        <w:ind w:left="-284"/>
        <w:jc w:val="both"/>
        <w:rPr>
          <w:rFonts w:ascii="Calibri" w:hAnsi="Calibri" w:cs="Calibri"/>
          <w:bCs/>
          <w:sz w:val="20"/>
          <w:szCs w:val="20"/>
        </w:rPr>
      </w:pPr>
    </w:p>
    <w:p w14:paraId="4719D56A" w14:textId="522B3056" w:rsidR="0073320F" w:rsidRDefault="0056609A" w:rsidP="0073320F">
      <w:pPr>
        <w:tabs>
          <w:tab w:val="left" w:pos="3360"/>
        </w:tabs>
        <w:spacing w:line="264" w:lineRule="auto"/>
        <w:ind w:left="-284"/>
        <w:jc w:val="both"/>
        <w:rPr>
          <w:rFonts w:ascii="Calibri" w:hAnsi="Calibri" w:cs="Calibri"/>
          <w:b/>
          <w:bCs/>
          <w:sz w:val="20"/>
          <w:szCs w:val="20"/>
        </w:rPr>
      </w:pPr>
      <w:r>
        <w:rPr>
          <w:rFonts w:ascii="Calibri" w:hAnsi="Calibri" w:cs="Calibri"/>
          <w:b/>
          <w:bCs/>
          <w:sz w:val="20"/>
          <w:szCs w:val="20"/>
        </w:rPr>
        <w:t>Hochwertig</w:t>
      </w:r>
      <w:r w:rsidR="00D969BD">
        <w:rPr>
          <w:rFonts w:ascii="Calibri" w:hAnsi="Calibri" w:cs="Calibri"/>
          <w:b/>
          <w:bCs/>
          <w:sz w:val="20"/>
          <w:szCs w:val="20"/>
        </w:rPr>
        <w:t xml:space="preserve"> &amp; prozesssicher</w:t>
      </w:r>
      <w:r w:rsidR="008B6E34">
        <w:rPr>
          <w:rFonts w:ascii="Calibri" w:hAnsi="Calibri" w:cs="Calibri"/>
          <w:b/>
          <w:bCs/>
          <w:sz w:val="20"/>
          <w:szCs w:val="20"/>
        </w:rPr>
        <w:t>: Hightech-Klebstoffe</w:t>
      </w:r>
      <w:r w:rsidR="0073320F">
        <w:rPr>
          <w:rFonts w:ascii="Calibri" w:hAnsi="Calibri" w:cs="Calibri"/>
          <w:b/>
          <w:bCs/>
          <w:sz w:val="20"/>
          <w:szCs w:val="20"/>
        </w:rPr>
        <w:t xml:space="preserve"> </w:t>
      </w:r>
      <w:r w:rsidR="00A23310">
        <w:rPr>
          <w:rFonts w:ascii="Calibri" w:hAnsi="Calibri" w:cs="Calibri"/>
          <w:b/>
          <w:bCs/>
          <w:sz w:val="20"/>
          <w:szCs w:val="20"/>
        </w:rPr>
        <w:t>für PE, PP und POM</w:t>
      </w:r>
    </w:p>
    <w:p w14:paraId="451D175A" w14:textId="77777777" w:rsidR="008B6E34" w:rsidRPr="0050551F" w:rsidRDefault="008B6E34" w:rsidP="0073320F">
      <w:pPr>
        <w:tabs>
          <w:tab w:val="left" w:pos="3360"/>
        </w:tabs>
        <w:spacing w:line="264" w:lineRule="auto"/>
        <w:ind w:left="-284"/>
        <w:jc w:val="both"/>
        <w:rPr>
          <w:rFonts w:asciiTheme="majorHAnsi" w:hAnsiTheme="majorHAnsi" w:cstheme="majorHAnsi"/>
          <w:color w:val="253441"/>
          <w:sz w:val="20"/>
          <w:szCs w:val="20"/>
          <w:shd w:val="clear" w:color="auto" w:fill="FFFFFF"/>
        </w:rPr>
      </w:pPr>
    </w:p>
    <w:p w14:paraId="0815BB5B" w14:textId="5983ECC4" w:rsidR="0073320F" w:rsidRDefault="0073320F" w:rsidP="00805B6F">
      <w:pPr>
        <w:tabs>
          <w:tab w:val="left" w:pos="3360"/>
        </w:tabs>
        <w:spacing w:line="264" w:lineRule="auto"/>
        <w:ind w:left="-284"/>
        <w:jc w:val="both"/>
        <w:rPr>
          <w:rFonts w:ascii="Calibri" w:hAnsi="Calibri" w:cs="Calibri"/>
          <w:bCs/>
          <w:sz w:val="20"/>
          <w:szCs w:val="20"/>
        </w:rPr>
      </w:pPr>
      <w:r>
        <w:rPr>
          <w:rFonts w:ascii="Calibri" w:hAnsi="Calibri" w:cs="Calibri"/>
          <w:bCs/>
          <w:sz w:val="20"/>
          <w:szCs w:val="20"/>
        </w:rPr>
        <w:t>Da aufwändige und kostenintensive, physikalische Oberflächenaktivierungstechnologien wie Plasma- oder Coronasysteme mit den RUDERER-Klebstoffen nicht notwendig sind, ersparen sich Anwender beim Kleben von PE, PP und POM Zeit, Kosten und Ressourcen. Sämtliche Klebstoff</w:t>
      </w:r>
      <w:r w:rsidR="00837CDD">
        <w:rPr>
          <w:rFonts w:ascii="Calibri" w:hAnsi="Calibri" w:cs="Calibri"/>
          <w:bCs/>
          <w:sz w:val="20"/>
          <w:szCs w:val="20"/>
        </w:rPr>
        <w:t>e</w:t>
      </w:r>
      <w:r>
        <w:rPr>
          <w:rFonts w:ascii="Calibri" w:hAnsi="Calibri" w:cs="Calibri"/>
          <w:bCs/>
          <w:sz w:val="20"/>
          <w:szCs w:val="20"/>
        </w:rPr>
        <w:t xml:space="preserve"> sind in ihrer Formulierung exakt auf die jeweilige</w:t>
      </w:r>
      <w:r w:rsidR="008451ED">
        <w:rPr>
          <w:rFonts w:ascii="Calibri" w:hAnsi="Calibri" w:cs="Calibri"/>
          <w:bCs/>
          <w:sz w:val="20"/>
          <w:szCs w:val="20"/>
        </w:rPr>
        <w:t>n</w:t>
      </w:r>
      <w:r>
        <w:rPr>
          <w:rFonts w:ascii="Calibri" w:hAnsi="Calibri" w:cs="Calibri"/>
          <w:bCs/>
          <w:sz w:val="20"/>
          <w:szCs w:val="20"/>
        </w:rPr>
        <w:t xml:space="preserve"> Einsatz- und Anwendungsbereiche abgestimmt worden. Ob für Montage- oder Reparaturverklebungen, für klein- </w:t>
      </w:r>
      <w:r>
        <w:rPr>
          <w:rFonts w:ascii="Calibri" w:hAnsi="Calibri" w:cs="Calibri"/>
          <w:bCs/>
          <w:sz w:val="20"/>
          <w:szCs w:val="20"/>
        </w:rPr>
        <w:lastRenderedPageBreak/>
        <w:t xml:space="preserve">oder großflächige Verklebungen im indirekten Kontakt mit Lebensmitteln – mit den neuen Formulierungen </w:t>
      </w:r>
      <w:r w:rsidR="0050551F">
        <w:rPr>
          <w:rFonts w:ascii="Calibri" w:hAnsi="Calibri" w:cs="Calibri"/>
          <w:bCs/>
          <w:sz w:val="20"/>
          <w:szCs w:val="20"/>
        </w:rPr>
        <w:t>von</w:t>
      </w:r>
      <w:r>
        <w:rPr>
          <w:rFonts w:ascii="Calibri" w:hAnsi="Calibri" w:cs="Calibri"/>
          <w:bCs/>
          <w:sz w:val="20"/>
          <w:szCs w:val="20"/>
        </w:rPr>
        <w:t xml:space="preserve"> RUDERER war das Kleben von schwierig zu verklebenden Substraten wie PE, PP und POM noch nie so einfach, produktiv, prozesssicher und qualitativ hochwertig wie jetzt.</w:t>
      </w:r>
      <w:r w:rsidR="00DF4CD7">
        <w:rPr>
          <w:rFonts w:ascii="Calibri" w:hAnsi="Calibri" w:cs="Calibri"/>
          <w:bCs/>
          <w:sz w:val="20"/>
          <w:szCs w:val="20"/>
        </w:rPr>
        <w:t xml:space="preserve"> </w:t>
      </w:r>
      <w:r w:rsidR="00954E05">
        <w:rPr>
          <w:rFonts w:ascii="Calibri" w:hAnsi="Calibri" w:cs="Calibri"/>
          <w:bCs/>
          <w:sz w:val="20"/>
          <w:szCs w:val="20"/>
        </w:rPr>
        <w:t xml:space="preserve">Bei </w:t>
      </w:r>
      <w:r w:rsidR="00DF4CD7">
        <w:rPr>
          <w:rFonts w:ascii="Calibri" w:hAnsi="Calibri" w:cs="Calibri"/>
          <w:bCs/>
          <w:sz w:val="20"/>
          <w:szCs w:val="20"/>
        </w:rPr>
        <w:t xml:space="preserve">RUDERER </w:t>
      </w:r>
      <w:r w:rsidR="00954E05">
        <w:rPr>
          <w:rFonts w:ascii="Calibri" w:hAnsi="Calibri" w:cs="Calibri"/>
          <w:bCs/>
          <w:sz w:val="20"/>
          <w:szCs w:val="20"/>
        </w:rPr>
        <w:t xml:space="preserve">finden professionelle Anwender </w:t>
      </w:r>
      <w:r w:rsidR="00DF4CD7">
        <w:rPr>
          <w:rFonts w:ascii="Calibri" w:hAnsi="Calibri" w:cs="Calibri"/>
          <w:bCs/>
          <w:sz w:val="20"/>
          <w:szCs w:val="20"/>
        </w:rPr>
        <w:t>ein leistungsfähiges Klebstoffsortiment für das Verkleben von Formteilen (Spritzgussteilen) in der Automobil- und Zulieferindustrie, im Geräte- und Gehäusebau</w:t>
      </w:r>
      <w:r w:rsidR="00954E05">
        <w:rPr>
          <w:rFonts w:ascii="Calibri" w:hAnsi="Calibri" w:cs="Calibri"/>
          <w:bCs/>
          <w:sz w:val="20"/>
          <w:szCs w:val="20"/>
        </w:rPr>
        <w:t xml:space="preserve"> sowie für das Verkleben von Verkaufsdisplays, PE-Verpackungen oder PE-Platten auf Holz im Ladenbau</w:t>
      </w:r>
      <w:r w:rsidR="0050551F">
        <w:rPr>
          <w:rFonts w:ascii="Calibri" w:hAnsi="Calibri" w:cs="Calibri"/>
          <w:bCs/>
          <w:sz w:val="20"/>
          <w:szCs w:val="20"/>
        </w:rPr>
        <w:t xml:space="preserve"> – einige Anwendungsbeispiele aus der Praxis:</w:t>
      </w:r>
    </w:p>
    <w:p w14:paraId="44C13580" w14:textId="77777777" w:rsidR="00954E05" w:rsidRDefault="00954E05" w:rsidP="00805B6F">
      <w:pPr>
        <w:tabs>
          <w:tab w:val="left" w:pos="3360"/>
        </w:tabs>
        <w:spacing w:line="264" w:lineRule="auto"/>
        <w:ind w:left="-284"/>
        <w:jc w:val="both"/>
        <w:rPr>
          <w:rFonts w:ascii="Calibri" w:hAnsi="Calibri" w:cs="Calibri"/>
          <w:bCs/>
          <w:sz w:val="20"/>
          <w:szCs w:val="20"/>
        </w:rPr>
      </w:pPr>
    </w:p>
    <w:p w14:paraId="432E461E" w14:textId="27CC4628" w:rsidR="00D13309" w:rsidRPr="00D13309" w:rsidRDefault="008C151C" w:rsidP="00805B6F">
      <w:pPr>
        <w:tabs>
          <w:tab w:val="left" w:pos="3360"/>
        </w:tabs>
        <w:spacing w:line="264" w:lineRule="auto"/>
        <w:ind w:left="-284"/>
        <w:jc w:val="both"/>
        <w:rPr>
          <w:rFonts w:ascii="Calibri" w:hAnsi="Calibri" w:cs="Calibri"/>
          <w:b/>
          <w:bCs/>
          <w:sz w:val="20"/>
          <w:szCs w:val="20"/>
        </w:rPr>
      </w:pPr>
      <w:r>
        <w:rPr>
          <w:rFonts w:ascii="Calibri" w:hAnsi="Calibri" w:cs="Calibri"/>
          <w:b/>
          <w:bCs/>
          <w:sz w:val="20"/>
          <w:szCs w:val="20"/>
        </w:rPr>
        <w:t xml:space="preserve">Unbedenklich: </w:t>
      </w:r>
      <w:r w:rsidR="00503989">
        <w:rPr>
          <w:rFonts w:ascii="Calibri" w:hAnsi="Calibri" w:cs="Calibri"/>
          <w:b/>
          <w:bCs/>
          <w:sz w:val="20"/>
          <w:szCs w:val="20"/>
        </w:rPr>
        <w:t xml:space="preserve">Der </w:t>
      </w:r>
      <w:r w:rsidR="00D13309" w:rsidRPr="00D13309">
        <w:rPr>
          <w:rFonts w:ascii="Calibri" w:hAnsi="Calibri" w:cs="Calibri"/>
          <w:b/>
          <w:bCs/>
          <w:sz w:val="20"/>
          <w:szCs w:val="20"/>
        </w:rPr>
        <w:t xml:space="preserve">Schmelzkleber </w:t>
      </w:r>
      <w:r w:rsidR="00837CDD">
        <w:rPr>
          <w:rFonts w:ascii="Calibri" w:hAnsi="Calibri" w:cs="Calibri"/>
          <w:b/>
          <w:bCs/>
          <w:sz w:val="20"/>
          <w:szCs w:val="20"/>
        </w:rPr>
        <w:t>mit Konformität für den indirekten Kontakt mit Lebensmitteln</w:t>
      </w:r>
    </w:p>
    <w:p w14:paraId="6144C5D6" w14:textId="77777777" w:rsidR="00805B6F" w:rsidRDefault="00805B6F" w:rsidP="00805B6F">
      <w:pPr>
        <w:tabs>
          <w:tab w:val="left" w:pos="3360"/>
        </w:tabs>
        <w:spacing w:line="264" w:lineRule="auto"/>
        <w:ind w:left="-284"/>
        <w:jc w:val="both"/>
        <w:rPr>
          <w:rFonts w:ascii="Calibri" w:hAnsi="Calibri" w:cs="Calibri"/>
          <w:bCs/>
          <w:sz w:val="20"/>
          <w:szCs w:val="20"/>
        </w:rPr>
      </w:pPr>
    </w:p>
    <w:p w14:paraId="266693E3" w14:textId="2ED075AF" w:rsidR="00315C84" w:rsidRDefault="00E94FBD" w:rsidP="007F08F2">
      <w:pPr>
        <w:tabs>
          <w:tab w:val="left" w:pos="3360"/>
        </w:tabs>
        <w:spacing w:line="264" w:lineRule="auto"/>
        <w:ind w:left="-284"/>
        <w:jc w:val="both"/>
        <w:rPr>
          <w:rFonts w:ascii="Calibri" w:hAnsi="Calibri" w:cs="Calibri"/>
          <w:bCs/>
          <w:sz w:val="20"/>
          <w:szCs w:val="20"/>
        </w:rPr>
      </w:pPr>
      <w:r>
        <w:rPr>
          <w:rFonts w:ascii="Calibri" w:hAnsi="Calibri" w:cs="Calibri"/>
          <w:bCs/>
          <w:sz w:val="20"/>
          <w:szCs w:val="20"/>
        </w:rPr>
        <w:t>Speziell</w:t>
      </w:r>
      <w:r w:rsidR="00805B6F">
        <w:rPr>
          <w:rFonts w:ascii="Calibri" w:hAnsi="Calibri" w:cs="Calibri"/>
          <w:bCs/>
          <w:sz w:val="20"/>
          <w:szCs w:val="20"/>
        </w:rPr>
        <w:t xml:space="preserve"> </w:t>
      </w:r>
      <w:r w:rsidR="005A38ED">
        <w:rPr>
          <w:rFonts w:ascii="Calibri" w:hAnsi="Calibri" w:cs="Calibri"/>
          <w:bCs/>
          <w:sz w:val="20"/>
          <w:szCs w:val="20"/>
        </w:rPr>
        <w:t xml:space="preserve">für </w:t>
      </w:r>
      <w:r w:rsidR="00911382">
        <w:rPr>
          <w:rFonts w:ascii="Calibri" w:hAnsi="Calibri" w:cs="Calibri"/>
          <w:bCs/>
          <w:sz w:val="20"/>
          <w:szCs w:val="20"/>
        </w:rPr>
        <w:t xml:space="preserve">Kunststoffe, die in </w:t>
      </w:r>
      <w:r w:rsidR="00837CDD">
        <w:rPr>
          <w:rFonts w:ascii="Calibri" w:hAnsi="Calibri" w:cs="Calibri"/>
          <w:bCs/>
          <w:sz w:val="20"/>
          <w:szCs w:val="20"/>
        </w:rPr>
        <w:t>indirektem</w:t>
      </w:r>
      <w:r w:rsidR="00911382">
        <w:rPr>
          <w:rFonts w:ascii="Calibri" w:hAnsi="Calibri" w:cs="Calibri"/>
          <w:bCs/>
          <w:sz w:val="20"/>
          <w:szCs w:val="20"/>
        </w:rPr>
        <w:t xml:space="preserve"> Kontakt mit Lebensmitteln stehen,</w:t>
      </w:r>
      <w:r w:rsidR="005A38ED">
        <w:rPr>
          <w:rFonts w:ascii="Calibri" w:hAnsi="Calibri" w:cs="Calibri"/>
          <w:bCs/>
          <w:sz w:val="20"/>
          <w:szCs w:val="20"/>
        </w:rPr>
        <w:t xml:space="preserve"> </w:t>
      </w:r>
      <w:r>
        <w:rPr>
          <w:rFonts w:ascii="Calibri" w:hAnsi="Calibri" w:cs="Calibri"/>
          <w:bCs/>
          <w:sz w:val="20"/>
          <w:szCs w:val="20"/>
        </w:rPr>
        <w:t xml:space="preserve">wurde der FDA-konforme </w:t>
      </w:r>
      <w:r w:rsidR="00D13309">
        <w:rPr>
          <w:rFonts w:ascii="Calibri" w:hAnsi="Calibri" w:cs="Calibri"/>
          <w:bCs/>
          <w:sz w:val="20"/>
          <w:szCs w:val="20"/>
        </w:rPr>
        <w:t>Schmelzklebstoff</w:t>
      </w:r>
      <w:r w:rsidR="00805B6F">
        <w:rPr>
          <w:rFonts w:ascii="Calibri" w:hAnsi="Calibri" w:cs="Calibri"/>
          <w:bCs/>
          <w:sz w:val="20"/>
          <w:szCs w:val="20"/>
        </w:rPr>
        <w:t xml:space="preserve"> </w:t>
      </w:r>
      <w:proofErr w:type="spellStart"/>
      <w:r w:rsidR="00805B6F">
        <w:rPr>
          <w:rFonts w:ascii="Calibri" w:hAnsi="Calibri" w:cs="Calibri"/>
          <w:bCs/>
          <w:sz w:val="20"/>
          <w:szCs w:val="20"/>
        </w:rPr>
        <w:t>technicoll</w:t>
      </w:r>
      <w:proofErr w:type="spellEnd"/>
      <w:r w:rsidR="00805B6F">
        <w:rPr>
          <w:rFonts w:ascii="Calibri" w:hAnsi="Calibri" w:cs="Calibri"/>
          <w:bCs/>
          <w:sz w:val="20"/>
          <w:szCs w:val="20"/>
        </w:rPr>
        <w:t>® 9310</w:t>
      </w:r>
      <w:r w:rsidR="0050551F">
        <w:rPr>
          <w:rFonts w:ascii="Calibri" w:hAnsi="Calibri" w:cs="Calibri"/>
          <w:bCs/>
          <w:sz w:val="20"/>
          <w:szCs w:val="20"/>
        </w:rPr>
        <w:t xml:space="preserve"> </w:t>
      </w:r>
      <w:r>
        <w:rPr>
          <w:rFonts w:ascii="Calibri" w:hAnsi="Calibri" w:cs="Calibri"/>
          <w:bCs/>
          <w:sz w:val="20"/>
          <w:szCs w:val="20"/>
        </w:rPr>
        <w:t>entwickelt</w:t>
      </w:r>
      <w:r w:rsidR="00524BE5">
        <w:rPr>
          <w:rFonts w:ascii="Calibri" w:hAnsi="Calibri" w:cs="Calibri"/>
          <w:bCs/>
          <w:sz w:val="20"/>
          <w:szCs w:val="20"/>
        </w:rPr>
        <w:t xml:space="preserve">. </w:t>
      </w:r>
      <w:r w:rsidR="0050551F">
        <w:rPr>
          <w:rFonts w:ascii="Calibri" w:hAnsi="Calibri" w:cs="Calibri"/>
          <w:bCs/>
          <w:sz w:val="20"/>
          <w:szCs w:val="20"/>
        </w:rPr>
        <w:t xml:space="preserve">Mit ihm lassen sich beispielsweise Lebensmittelverpackungen ohne Vorbehandlung kleben. Die im Klebstoff verwendeten Rohstoffe entsprechen der FDA-Richtlinie 175.105. Diese Zertifizierung ist eine Unbedenklichkeitserklärung für den Klebstoff, der damit auf Kunststoffen eingesetzt werden kann, die in </w:t>
      </w:r>
      <w:r w:rsidR="00837CDD">
        <w:rPr>
          <w:rFonts w:ascii="Calibri" w:hAnsi="Calibri" w:cs="Calibri"/>
          <w:bCs/>
          <w:sz w:val="20"/>
          <w:szCs w:val="20"/>
        </w:rPr>
        <w:t xml:space="preserve">indirektem </w:t>
      </w:r>
      <w:r w:rsidR="0050551F">
        <w:rPr>
          <w:rFonts w:ascii="Calibri" w:hAnsi="Calibri" w:cs="Calibri"/>
          <w:bCs/>
          <w:sz w:val="20"/>
          <w:szCs w:val="20"/>
        </w:rPr>
        <w:t xml:space="preserve">Kontakt mit Lebensmitteln stehen. </w:t>
      </w:r>
      <w:r w:rsidR="00C7073E">
        <w:rPr>
          <w:rFonts w:ascii="Calibri" w:hAnsi="Calibri" w:cs="Calibri"/>
          <w:bCs/>
          <w:sz w:val="20"/>
          <w:szCs w:val="20"/>
        </w:rPr>
        <w:t xml:space="preserve">Da der Schmelzklebstoff transluzent ist und eine gute Kälteflexibilität besitzt, verliert dieser Spezialkleber auch in Kühlanlagen nichts von seiner Leistungsfähigkeit. Auch </w:t>
      </w:r>
      <w:r w:rsidR="00AA6B2D">
        <w:rPr>
          <w:rFonts w:ascii="Calibri" w:hAnsi="Calibri" w:cs="Calibri"/>
          <w:bCs/>
          <w:sz w:val="20"/>
          <w:szCs w:val="20"/>
        </w:rPr>
        <w:t xml:space="preserve">Küchenmöbelhersteller, die Holzschubladen mit eingeklebten Besteckkästen aus PE fertigen, erzielen mit den Stickpistolen des </w:t>
      </w:r>
      <w:proofErr w:type="spellStart"/>
      <w:r w:rsidR="00AA6B2D">
        <w:rPr>
          <w:rFonts w:ascii="Calibri" w:hAnsi="Calibri" w:cs="Calibri"/>
          <w:bCs/>
          <w:sz w:val="20"/>
          <w:szCs w:val="20"/>
        </w:rPr>
        <w:t>technicoll</w:t>
      </w:r>
      <w:proofErr w:type="spellEnd"/>
      <w:r w:rsidR="00AA6B2D">
        <w:rPr>
          <w:rFonts w:ascii="Calibri" w:hAnsi="Calibri" w:cs="Calibri"/>
          <w:bCs/>
          <w:sz w:val="20"/>
          <w:szCs w:val="20"/>
        </w:rPr>
        <w:t xml:space="preserve">® 9310 eine gesundheitlich einwandfreie, punktuelle Klebung </w:t>
      </w:r>
      <w:r w:rsidR="00F84824">
        <w:rPr>
          <w:rFonts w:ascii="Calibri" w:hAnsi="Calibri" w:cs="Calibri"/>
          <w:bCs/>
          <w:sz w:val="20"/>
          <w:szCs w:val="20"/>
        </w:rPr>
        <w:t>und natürlich</w:t>
      </w:r>
      <w:r w:rsidR="00AA6B2D">
        <w:rPr>
          <w:rFonts w:ascii="Calibri" w:hAnsi="Calibri" w:cs="Calibri"/>
          <w:bCs/>
          <w:sz w:val="20"/>
          <w:szCs w:val="20"/>
        </w:rPr>
        <w:t xml:space="preserve"> eine höhere Stabilität </w:t>
      </w:r>
      <w:r w:rsidR="00F84824">
        <w:rPr>
          <w:rFonts w:ascii="Calibri" w:hAnsi="Calibri" w:cs="Calibri"/>
          <w:bCs/>
          <w:sz w:val="20"/>
          <w:szCs w:val="20"/>
        </w:rPr>
        <w:t>der</w:t>
      </w:r>
      <w:r w:rsidR="00AA6B2D">
        <w:rPr>
          <w:rFonts w:ascii="Calibri" w:hAnsi="Calibri" w:cs="Calibri"/>
          <w:bCs/>
          <w:sz w:val="20"/>
          <w:szCs w:val="20"/>
        </w:rPr>
        <w:t xml:space="preserve"> Schubläden.</w:t>
      </w:r>
    </w:p>
    <w:p w14:paraId="496418BA" w14:textId="77777777" w:rsidR="00D42E62" w:rsidRDefault="00D42E62" w:rsidP="007F08F2">
      <w:pPr>
        <w:tabs>
          <w:tab w:val="left" w:pos="3360"/>
        </w:tabs>
        <w:spacing w:line="264" w:lineRule="auto"/>
        <w:ind w:left="-284"/>
        <w:jc w:val="both"/>
        <w:rPr>
          <w:rFonts w:ascii="Calibri" w:hAnsi="Calibri" w:cs="Calibri"/>
          <w:bCs/>
          <w:sz w:val="20"/>
          <w:szCs w:val="20"/>
        </w:rPr>
      </w:pPr>
    </w:p>
    <w:p w14:paraId="5AE69BCF" w14:textId="77777777" w:rsidR="00D42E62" w:rsidRDefault="00D42E62" w:rsidP="00D42E62">
      <w:pPr>
        <w:tabs>
          <w:tab w:val="left" w:pos="3360"/>
        </w:tabs>
        <w:spacing w:line="264" w:lineRule="auto"/>
        <w:ind w:left="-284"/>
        <w:jc w:val="both"/>
        <w:rPr>
          <w:rFonts w:ascii="Calibri" w:hAnsi="Calibri" w:cs="Calibri"/>
          <w:b/>
          <w:bCs/>
          <w:sz w:val="20"/>
          <w:szCs w:val="20"/>
        </w:rPr>
      </w:pPr>
      <w:r>
        <w:rPr>
          <w:rFonts w:ascii="Calibri" w:hAnsi="Calibri" w:cs="Calibri"/>
          <w:b/>
          <w:bCs/>
          <w:sz w:val="20"/>
          <w:szCs w:val="20"/>
        </w:rPr>
        <w:t>Keimresistent: Kleben in der Filterindustrie</w:t>
      </w:r>
    </w:p>
    <w:p w14:paraId="5BF43C6C" w14:textId="77777777" w:rsidR="00D42E62" w:rsidRPr="00D13309" w:rsidRDefault="00D42E62" w:rsidP="00D42E62">
      <w:pPr>
        <w:tabs>
          <w:tab w:val="left" w:pos="3360"/>
        </w:tabs>
        <w:spacing w:line="264" w:lineRule="auto"/>
        <w:ind w:left="-284"/>
        <w:jc w:val="both"/>
        <w:rPr>
          <w:rFonts w:ascii="Calibri" w:hAnsi="Calibri" w:cs="Calibri"/>
          <w:b/>
          <w:bCs/>
          <w:sz w:val="20"/>
          <w:szCs w:val="20"/>
        </w:rPr>
      </w:pPr>
    </w:p>
    <w:p w14:paraId="43BEEE79" w14:textId="351F0DC5" w:rsidR="00D42E62" w:rsidRDefault="00D42E62" w:rsidP="00D42E62">
      <w:pPr>
        <w:tabs>
          <w:tab w:val="left" w:pos="3360"/>
        </w:tabs>
        <w:spacing w:line="264" w:lineRule="auto"/>
        <w:ind w:left="-284"/>
        <w:jc w:val="both"/>
        <w:rPr>
          <w:rFonts w:ascii="Calibri" w:hAnsi="Calibri" w:cs="Calibri"/>
          <w:bCs/>
          <w:sz w:val="20"/>
          <w:szCs w:val="20"/>
        </w:rPr>
      </w:pPr>
      <w:r>
        <w:rPr>
          <w:rFonts w:ascii="Calibri" w:hAnsi="Calibri" w:cs="Calibri"/>
          <w:bCs/>
          <w:sz w:val="20"/>
          <w:szCs w:val="20"/>
        </w:rPr>
        <w:t xml:space="preserve">Auch in der Filterindustrie spielt der hochwirksame Schmelzklebstoff </w:t>
      </w:r>
      <w:proofErr w:type="spellStart"/>
      <w:r>
        <w:rPr>
          <w:rFonts w:ascii="Calibri" w:hAnsi="Calibri" w:cs="Calibri"/>
          <w:bCs/>
          <w:sz w:val="20"/>
          <w:szCs w:val="20"/>
        </w:rPr>
        <w:t>technicoll</w:t>
      </w:r>
      <w:proofErr w:type="spellEnd"/>
      <w:r>
        <w:rPr>
          <w:rFonts w:ascii="Calibri" w:hAnsi="Calibri" w:cs="Calibri"/>
          <w:bCs/>
          <w:sz w:val="20"/>
          <w:szCs w:val="20"/>
        </w:rPr>
        <w:t xml:space="preserve">® 9310 ebenfalls eine zentrale Rolle, wo PE und/oder PP mit Filtermaterial (Textil) dauerhaft geklebt werden müssen. Für großflächige, dauerklebrige Kaschierungen von PE und PP Folien und Platten hat RUDERER den Haftklebstoff </w:t>
      </w:r>
      <w:proofErr w:type="spellStart"/>
      <w:r>
        <w:rPr>
          <w:rFonts w:ascii="Calibri" w:hAnsi="Calibri" w:cs="Calibri"/>
          <w:bCs/>
          <w:sz w:val="20"/>
          <w:szCs w:val="20"/>
        </w:rPr>
        <w:t>technicoll</w:t>
      </w:r>
      <w:proofErr w:type="spellEnd"/>
      <w:r>
        <w:rPr>
          <w:rFonts w:ascii="Calibri" w:hAnsi="Calibri" w:cs="Calibri"/>
          <w:bCs/>
          <w:sz w:val="20"/>
          <w:szCs w:val="20"/>
        </w:rPr>
        <w:t xml:space="preserve">® 9221 entwickelt. </w:t>
      </w:r>
    </w:p>
    <w:p w14:paraId="48442995" w14:textId="77777777" w:rsidR="00315C84" w:rsidRDefault="00315C84" w:rsidP="007F08F2">
      <w:pPr>
        <w:tabs>
          <w:tab w:val="left" w:pos="3360"/>
        </w:tabs>
        <w:spacing w:line="264" w:lineRule="auto"/>
        <w:ind w:left="-284"/>
        <w:jc w:val="both"/>
        <w:rPr>
          <w:rFonts w:ascii="Calibri" w:hAnsi="Calibri" w:cs="Calibri"/>
          <w:bCs/>
          <w:sz w:val="20"/>
          <w:szCs w:val="20"/>
        </w:rPr>
      </w:pPr>
    </w:p>
    <w:p w14:paraId="79FC02DB" w14:textId="77777777" w:rsidR="00873BD1" w:rsidRPr="00873BD1" w:rsidRDefault="00503989" w:rsidP="00805B6F">
      <w:pPr>
        <w:tabs>
          <w:tab w:val="left" w:pos="3360"/>
        </w:tabs>
        <w:spacing w:line="264" w:lineRule="auto"/>
        <w:ind w:left="-284"/>
        <w:jc w:val="both"/>
        <w:rPr>
          <w:rFonts w:ascii="Calibri" w:hAnsi="Calibri" w:cs="Calibri"/>
          <w:b/>
          <w:bCs/>
          <w:sz w:val="20"/>
          <w:szCs w:val="20"/>
        </w:rPr>
      </w:pPr>
      <w:r>
        <w:rPr>
          <w:rFonts w:ascii="Calibri" w:hAnsi="Calibri" w:cs="Calibri"/>
          <w:b/>
          <w:bCs/>
          <w:sz w:val="20"/>
          <w:szCs w:val="20"/>
        </w:rPr>
        <w:t xml:space="preserve">Großflächig: </w:t>
      </w:r>
      <w:r w:rsidR="00873BD1" w:rsidRPr="00873BD1">
        <w:rPr>
          <w:rFonts w:ascii="Calibri" w:hAnsi="Calibri" w:cs="Calibri"/>
          <w:b/>
          <w:bCs/>
          <w:sz w:val="20"/>
          <w:szCs w:val="20"/>
        </w:rPr>
        <w:t>Der Kontaktklebstoff für Kunststoffplatten</w:t>
      </w:r>
    </w:p>
    <w:p w14:paraId="54068192" w14:textId="77777777" w:rsidR="00DB1CD6" w:rsidRDefault="00DB1CD6" w:rsidP="00805B6F">
      <w:pPr>
        <w:tabs>
          <w:tab w:val="left" w:pos="3360"/>
        </w:tabs>
        <w:spacing w:line="264" w:lineRule="auto"/>
        <w:ind w:left="-284"/>
        <w:jc w:val="both"/>
        <w:rPr>
          <w:rFonts w:ascii="Calibri" w:hAnsi="Calibri" w:cs="Calibri"/>
          <w:bCs/>
          <w:sz w:val="20"/>
          <w:szCs w:val="20"/>
        </w:rPr>
      </w:pPr>
    </w:p>
    <w:p w14:paraId="18A59B2D" w14:textId="497722C2" w:rsidR="004935D3" w:rsidRDefault="00DB1CD6" w:rsidP="00805B6F">
      <w:pPr>
        <w:tabs>
          <w:tab w:val="left" w:pos="3360"/>
        </w:tabs>
        <w:spacing w:line="264" w:lineRule="auto"/>
        <w:ind w:left="-284"/>
        <w:jc w:val="both"/>
        <w:rPr>
          <w:rFonts w:ascii="Calibri" w:hAnsi="Calibri" w:cs="Calibri"/>
          <w:bCs/>
          <w:sz w:val="20"/>
          <w:szCs w:val="20"/>
        </w:rPr>
      </w:pPr>
      <w:r>
        <w:rPr>
          <w:rFonts w:ascii="Calibri" w:hAnsi="Calibri" w:cs="Calibri"/>
          <w:bCs/>
          <w:sz w:val="20"/>
          <w:szCs w:val="20"/>
        </w:rPr>
        <w:t xml:space="preserve">Beim Kleben von </w:t>
      </w:r>
      <w:r w:rsidR="004935D3">
        <w:rPr>
          <w:rFonts w:ascii="Calibri" w:hAnsi="Calibri" w:cs="Calibri"/>
          <w:bCs/>
          <w:sz w:val="20"/>
          <w:szCs w:val="20"/>
        </w:rPr>
        <w:t xml:space="preserve">ganzen </w:t>
      </w:r>
      <w:r>
        <w:rPr>
          <w:rFonts w:ascii="Calibri" w:hAnsi="Calibri" w:cs="Calibri"/>
          <w:bCs/>
          <w:sz w:val="20"/>
          <w:szCs w:val="20"/>
        </w:rPr>
        <w:t>Kunststoffplatten beziehungsweise große</w:t>
      </w:r>
      <w:r w:rsidR="004935D3">
        <w:rPr>
          <w:rFonts w:ascii="Calibri" w:hAnsi="Calibri" w:cs="Calibri"/>
          <w:bCs/>
          <w:sz w:val="20"/>
          <w:szCs w:val="20"/>
        </w:rPr>
        <w:t xml:space="preserve">n Flächen setzen Profis auf das von RUDERER entwickelte Spezialprodukt </w:t>
      </w:r>
      <w:proofErr w:type="spellStart"/>
      <w:r w:rsidR="004935D3">
        <w:rPr>
          <w:rFonts w:ascii="Calibri" w:hAnsi="Calibri" w:cs="Calibri"/>
          <w:bCs/>
          <w:sz w:val="20"/>
          <w:szCs w:val="20"/>
        </w:rPr>
        <w:t>technicoll</w:t>
      </w:r>
      <w:proofErr w:type="spellEnd"/>
      <w:r w:rsidR="004935D3">
        <w:rPr>
          <w:rFonts w:ascii="Calibri" w:hAnsi="Calibri" w:cs="Calibri"/>
          <w:bCs/>
          <w:sz w:val="20"/>
          <w:szCs w:val="20"/>
        </w:rPr>
        <w:t xml:space="preserve">® 9110. Dieser Kontaktklebstoff zeichnet sich durch eine hohe Anfangsfestigkeit und lange Kontaktklebezeit aus. </w:t>
      </w:r>
      <w:r w:rsidR="008451ED">
        <w:rPr>
          <w:rFonts w:ascii="Calibri" w:hAnsi="Calibri" w:cs="Calibri"/>
          <w:bCs/>
          <w:sz w:val="20"/>
          <w:szCs w:val="20"/>
        </w:rPr>
        <w:t>Außer dem Reinigen des Klebeteils ist ke</w:t>
      </w:r>
      <w:r w:rsidR="00F43C7F">
        <w:rPr>
          <w:rFonts w:ascii="Calibri" w:hAnsi="Calibri" w:cs="Calibri"/>
          <w:bCs/>
          <w:sz w:val="20"/>
          <w:szCs w:val="20"/>
        </w:rPr>
        <w:t>ine</w:t>
      </w:r>
      <w:r w:rsidR="008451ED">
        <w:rPr>
          <w:rFonts w:ascii="Calibri" w:hAnsi="Calibri" w:cs="Calibri"/>
          <w:bCs/>
          <w:sz w:val="20"/>
          <w:szCs w:val="20"/>
        </w:rPr>
        <w:t xml:space="preserve"> weitere </w:t>
      </w:r>
      <w:r w:rsidR="004935D3">
        <w:rPr>
          <w:rFonts w:ascii="Calibri" w:hAnsi="Calibri" w:cs="Calibri"/>
          <w:bCs/>
          <w:sz w:val="20"/>
          <w:szCs w:val="20"/>
        </w:rPr>
        <w:t>Oberflächenvorbehandlung</w:t>
      </w:r>
      <w:r w:rsidR="00F43C7F">
        <w:rPr>
          <w:rFonts w:ascii="Calibri" w:hAnsi="Calibri" w:cs="Calibri"/>
          <w:bCs/>
          <w:sz w:val="20"/>
          <w:szCs w:val="20"/>
        </w:rPr>
        <w:t xml:space="preserve"> notwendig</w:t>
      </w:r>
      <w:r w:rsidR="004935D3">
        <w:rPr>
          <w:rFonts w:ascii="Calibri" w:hAnsi="Calibri" w:cs="Calibri"/>
          <w:bCs/>
          <w:sz w:val="20"/>
          <w:szCs w:val="20"/>
        </w:rPr>
        <w:t xml:space="preserve">. </w:t>
      </w:r>
      <w:r w:rsidR="00F43C7F">
        <w:rPr>
          <w:rFonts w:ascii="Calibri" w:hAnsi="Calibri" w:cs="Calibri"/>
          <w:bCs/>
          <w:sz w:val="20"/>
          <w:szCs w:val="20"/>
        </w:rPr>
        <w:t>Um Materialien vor hohen mechanischen Belastungen zu schützen, wird der</w:t>
      </w:r>
      <w:r w:rsidR="00A871CF">
        <w:rPr>
          <w:rFonts w:ascii="Calibri" w:hAnsi="Calibri" w:cs="Calibri"/>
          <w:bCs/>
          <w:sz w:val="20"/>
          <w:szCs w:val="20"/>
        </w:rPr>
        <w:t xml:space="preserve"> thermoplastische Kunststoff POM </w:t>
      </w:r>
      <w:r w:rsidR="00F43C7F">
        <w:rPr>
          <w:rFonts w:ascii="Calibri" w:hAnsi="Calibri" w:cs="Calibri"/>
          <w:bCs/>
          <w:sz w:val="20"/>
          <w:szCs w:val="20"/>
        </w:rPr>
        <w:t xml:space="preserve">oft als </w:t>
      </w:r>
      <w:r w:rsidR="00A871CF">
        <w:rPr>
          <w:rFonts w:ascii="Calibri" w:hAnsi="Calibri" w:cs="Calibri"/>
          <w:bCs/>
          <w:sz w:val="20"/>
          <w:szCs w:val="20"/>
        </w:rPr>
        <w:t>Abriebschutz</w:t>
      </w:r>
      <w:r w:rsidR="00F43C7F">
        <w:rPr>
          <w:rFonts w:ascii="Calibri" w:hAnsi="Calibri" w:cs="Calibri"/>
          <w:bCs/>
          <w:sz w:val="20"/>
          <w:szCs w:val="20"/>
        </w:rPr>
        <w:t xml:space="preserve"> eingesetzt. </w:t>
      </w:r>
      <w:r w:rsidR="00614D8D">
        <w:rPr>
          <w:rFonts w:ascii="Calibri" w:hAnsi="Calibri" w:cs="Calibri"/>
          <w:bCs/>
          <w:sz w:val="20"/>
          <w:szCs w:val="20"/>
        </w:rPr>
        <w:t xml:space="preserve">Mit dem Kontaktklebstoff </w:t>
      </w:r>
      <w:proofErr w:type="spellStart"/>
      <w:r w:rsidR="00614D8D">
        <w:rPr>
          <w:rFonts w:ascii="Calibri" w:hAnsi="Calibri" w:cs="Calibri"/>
          <w:bCs/>
          <w:sz w:val="20"/>
          <w:szCs w:val="20"/>
        </w:rPr>
        <w:t>technicoll</w:t>
      </w:r>
      <w:proofErr w:type="spellEnd"/>
      <w:r w:rsidR="00614D8D">
        <w:rPr>
          <w:rFonts w:ascii="Calibri" w:hAnsi="Calibri" w:cs="Calibri"/>
          <w:bCs/>
          <w:sz w:val="20"/>
          <w:szCs w:val="20"/>
        </w:rPr>
        <w:t xml:space="preserve">® 9110 ist es selbst </w:t>
      </w:r>
      <w:r w:rsidR="00A871CF">
        <w:rPr>
          <w:rFonts w:ascii="Calibri" w:hAnsi="Calibri" w:cs="Calibri"/>
          <w:bCs/>
          <w:sz w:val="20"/>
          <w:szCs w:val="20"/>
        </w:rPr>
        <w:t xml:space="preserve">auf einer Fläche von etwa drei Quadratmetern </w:t>
      </w:r>
      <w:r w:rsidR="00614D8D">
        <w:rPr>
          <w:rFonts w:ascii="Calibri" w:hAnsi="Calibri" w:cs="Calibri"/>
          <w:bCs/>
          <w:sz w:val="20"/>
          <w:szCs w:val="20"/>
        </w:rPr>
        <w:t xml:space="preserve">möglich, einen solchen Abriebschutz </w:t>
      </w:r>
      <w:r w:rsidR="00A871CF">
        <w:rPr>
          <w:rFonts w:ascii="Calibri" w:hAnsi="Calibri" w:cs="Calibri"/>
          <w:bCs/>
          <w:sz w:val="20"/>
          <w:szCs w:val="20"/>
        </w:rPr>
        <w:t xml:space="preserve">auf eine Metallwand </w:t>
      </w:r>
      <w:r w:rsidR="00614D8D">
        <w:rPr>
          <w:rFonts w:ascii="Calibri" w:hAnsi="Calibri" w:cs="Calibri"/>
          <w:bCs/>
          <w:sz w:val="20"/>
          <w:szCs w:val="20"/>
        </w:rPr>
        <w:t>zu kleben und eine langzeitstabile Verklebung zu erreichen.</w:t>
      </w:r>
    </w:p>
    <w:p w14:paraId="243EDEB9" w14:textId="77777777" w:rsidR="006D72C6" w:rsidRDefault="006D72C6" w:rsidP="00805B6F">
      <w:pPr>
        <w:tabs>
          <w:tab w:val="left" w:pos="3360"/>
        </w:tabs>
        <w:spacing w:line="264" w:lineRule="auto"/>
        <w:ind w:left="-284"/>
        <w:jc w:val="both"/>
        <w:rPr>
          <w:rFonts w:ascii="Calibri" w:hAnsi="Calibri" w:cs="Calibri"/>
          <w:bCs/>
          <w:sz w:val="20"/>
          <w:szCs w:val="20"/>
        </w:rPr>
      </w:pPr>
    </w:p>
    <w:p w14:paraId="1AF31CBA" w14:textId="77777777" w:rsidR="006D72C6" w:rsidRPr="00D13309" w:rsidRDefault="00503989" w:rsidP="006D72C6">
      <w:pPr>
        <w:tabs>
          <w:tab w:val="left" w:pos="3360"/>
        </w:tabs>
        <w:spacing w:line="264" w:lineRule="auto"/>
        <w:ind w:left="-284"/>
        <w:jc w:val="both"/>
        <w:rPr>
          <w:rFonts w:ascii="Calibri" w:hAnsi="Calibri" w:cs="Calibri"/>
          <w:b/>
          <w:bCs/>
          <w:sz w:val="20"/>
          <w:szCs w:val="20"/>
        </w:rPr>
      </w:pPr>
      <w:r>
        <w:rPr>
          <w:rFonts w:ascii="Calibri" w:hAnsi="Calibri" w:cs="Calibri"/>
          <w:b/>
          <w:bCs/>
          <w:sz w:val="20"/>
          <w:szCs w:val="20"/>
        </w:rPr>
        <w:t xml:space="preserve">Prozesssicher: </w:t>
      </w:r>
      <w:r w:rsidR="008C7E52">
        <w:rPr>
          <w:rFonts w:ascii="Calibri" w:hAnsi="Calibri" w:cs="Calibri"/>
          <w:b/>
          <w:bCs/>
          <w:sz w:val="20"/>
          <w:szCs w:val="20"/>
        </w:rPr>
        <w:t xml:space="preserve">Struktur- und Schmelzklebstoffe für Magnete und Solarmatten </w:t>
      </w:r>
    </w:p>
    <w:p w14:paraId="7BA1C3EA" w14:textId="77777777" w:rsidR="00A855CD" w:rsidRDefault="00A855CD" w:rsidP="00805B6F">
      <w:pPr>
        <w:tabs>
          <w:tab w:val="left" w:pos="3360"/>
        </w:tabs>
        <w:spacing w:line="264" w:lineRule="auto"/>
        <w:ind w:left="-284"/>
        <w:jc w:val="both"/>
        <w:rPr>
          <w:rFonts w:ascii="Calibri" w:hAnsi="Calibri" w:cs="Calibri"/>
          <w:bCs/>
          <w:sz w:val="20"/>
          <w:szCs w:val="20"/>
        </w:rPr>
      </w:pPr>
    </w:p>
    <w:p w14:paraId="07E5D8A1" w14:textId="7A7D579F" w:rsidR="008C7E52" w:rsidRDefault="007E5727" w:rsidP="00DA7740">
      <w:pPr>
        <w:tabs>
          <w:tab w:val="left" w:pos="3360"/>
        </w:tabs>
        <w:spacing w:line="264" w:lineRule="auto"/>
        <w:ind w:left="-284"/>
        <w:jc w:val="both"/>
        <w:rPr>
          <w:rFonts w:ascii="Calibri" w:hAnsi="Calibri" w:cs="Calibri"/>
          <w:bCs/>
          <w:sz w:val="20"/>
          <w:szCs w:val="20"/>
        </w:rPr>
      </w:pPr>
      <w:r>
        <w:rPr>
          <w:rFonts w:ascii="Calibri" w:hAnsi="Calibri" w:cs="Calibri"/>
          <w:bCs/>
          <w:sz w:val="20"/>
          <w:szCs w:val="20"/>
        </w:rPr>
        <w:t xml:space="preserve">Eine besondere Herausforderung stellt das Kleben von PE-Solarmatten dar. Der 2-K Strukturklebstoff </w:t>
      </w:r>
      <w:proofErr w:type="spellStart"/>
      <w:r>
        <w:rPr>
          <w:rFonts w:ascii="Calibri" w:hAnsi="Calibri" w:cs="Calibri"/>
          <w:bCs/>
          <w:sz w:val="20"/>
          <w:szCs w:val="20"/>
        </w:rPr>
        <w:t>technicoll</w:t>
      </w:r>
      <w:proofErr w:type="spellEnd"/>
      <w:r>
        <w:rPr>
          <w:rFonts w:ascii="Calibri" w:hAnsi="Calibri" w:cs="Calibri"/>
          <w:bCs/>
          <w:sz w:val="20"/>
          <w:szCs w:val="20"/>
        </w:rPr>
        <w:t xml:space="preserve">® 9410-1 ist so formuliert, dass er sich den </w:t>
      </w:r>
      <w:r w:rsidR="00AE5418">
        <w:rPr>
          <w:rFonts w:ascii="Calibri" w:hAnsi="Calibri" w:cs="Calibri"/>
          <w:bCs/>
          <w:sz w:val="20"/>
          <w:szCs w:val="20"/>
        </w:rPr>
        <w:t>Materialeigenschaften</w:t>
      </w:r>
      <w:r>
        <w:rPr>
          <w:rFonts w:ascii="Calibri" w:hAnsi="Calibri" w:cs="Calibri"/>
          <w:bCs/>
          <w:sz w:val="20"/>
          <w:szCs w:val="20"/>
        </w:rPr>
        <w:t xml:space="preserve"> optimal anpasst. </w:t>
      </w:r>
      <w:r w:rsidR="00030027">
        <w:rPr>
          <w:rFonts w:ascii="Calibri" w:hAnsi="Calibri" w:cs="Calibri"/>
          <w:bCs/>
          <w:sz w:val="20"/>
          <w:szCs w:val="20"/>
        </w:rPr>
        <w:t>Die</w:t>
      </w:r>
      <w:r w:rsidR="0023643E">
        <w:rPr>
          <w:rFonts w:ascii="Calibri" w:hAnsi="Calibri" w:cs="Calibri"/>
          <w:bCs/>
          <w:sz w:val="20"/>
          <w:szCs w:val="20"/>
        </w:rPr>
        <w:t xml:space="preserve"> Verarbeitungszeit von vier Minuten</w:t>
      </w:r>
      <w:r w:rsidR="00694BA8">
        <w:rPr>
          <w:rFonts w:ascii="Calibri" w:hAnsi="Calibri" w:cs="Calibri"/>
          <w:bCs/>
          <w:sz w:val="20"/>
          <w:szCs w:val="20"/>
        </w:rPr>
        <w:t xml:space="preserve"> </w:t>
      </w:r>
      <w:r w:rsidR="00030027">
        <w:rPr>
          <w:rFonts w:ascii="Calibri" w:hAnsi="Calibri" w:cs="Calibri"/>
          <w:bCs/>
          <w:sz w:val="20"/>
          <w:szCs w:val="20"/>
        </w:rPr>
        <w:t xml:space="preserve">erlaubt schnelle Taktzeiten. Der ausgehärtete Klebstoff </w:t>
      </w:r>
      <w:r w:rsidR="00694BA8">
        <w:rPr>
          <w:rFonts w:ascii="Calibri" w:hAnsi="Calibri" w:cs="Calibri"/>
          <w:bCs/>
          <w:sz w:val="20"/>
          <w:szCs w:val="20"/>
        </w:rPr>
        <w:t>zeigt sich gegenüber Witterungseinflüssen, Temperaturschwankungen, Stößen, Schall und Vibrationen</w:t>
      </w:r>
      <w:r w:rsidR="00030027">
        <w:rPr>
          <w:rFonts w:ascii="Calibri" w:hAnsi="Calibri" w:cs="Calibri"/>
          <w:bCs/>
          <w:sz w:val="20"/>
          <w:szCs w:val="20"/>
        </w:rPr>
        <w:t xml:space="preserve"> </w:t>
      </w:r>
      <w:proofErr w:type="gramStart"/>
      <w:r w:rsidR="00030027">
        <w:rPr>
          <w:rFonts w:ascii="Calibri" w:hAnsi="Calibri" w:cs="Calibri"/>
          <w:bCs/>
          <w:sz w:val="20"/>
          <w:szCs w:val="20"/>
        </w:rPr>
        <w:t>extrem widerstandsfähig</w:t>
      </w:r>
      <w:proofErr w:type="gramEnd"/>
      <w:r w:rsidR="00694BA8">
        <w:rPr>
          <w:rFonts w:ascii="Calibri" w:hAnsi="Calibri" w:cs="Calibri"/>
          <w:bCs/>
          <w:sz w:val="20"/>
          <w:szCs w:val="20"/>
        </w:rPr>
        <w:t xml:space="preserve">. Auch Verklebungen von Spritzgussteilen aus PE, PP oder POM lassen sich mit diesem 2-Komponenten-Kleber optimal ausführen. </w:t>
      </w:r>
      <w:r w:rsidR="00DA7740">
        <w:rPr>
          <w:rFonts w:ascii="Calibri" w:hAnsi="Calibri" w:cs="Calibri"/>
          <w:bCs/>
          <w:sz w:val="20"/>
          <w:szCs w:val="20"/>
        </w:rPr>
        <w:t xml:space="preserve">Beim exakten Einkleben von Magneten in POM-Schalen liefert </w:t>
      </w:r>
      <w:r w:rsidR="00AE5418">
        <w:rPr>
          <w:rFonts w:ascii="Calibri" w:hAnsi="Calibri" w:cs="Calibri"/>
          <w:bCs/>
          <w:sz w:val="20"/>
          <w:szCs w:val="20"/>
        </w:rPr>
        <w:t>dieser Klebstoff</w:t>
      </w:r>
      <w:r w:rsidR="00DA7740">
        <w:rPr>
          <w:rFonts w:ascii="Calibri" w:hAnsi="Calibri" w:cs="Calibri"/>
          <w:bCs/>
          <w:sz w:val="20"/>
          <w:szCs w:val="20"/>
        </w:rPr>
        <w:t xml:space="preserve"> nicht nur ein optisch sauberes, sondern vor allem ein schnelles und sicheres Klebeergebnis. Im Gegensatz zu einem Sekundenkleber </w:t>
      </w:r>
      <w:r w:rsidR="00F12E1D">
        <w:rPr>
          <w:rFonts w:ascii="Calibri" w:hAnsi="Calibri" w:cs="Calibri"/>
          <w:bCs/>
          <w:sz w:val="20"/>
          <w:szCs w:val="20"/>
        </w:rPr>
        <w:t xml:space="preserve">ist </w:t>
      </w:r>
      <w:r w:rsidR="00DA7740">
        <w:rPr>
          <w:rFonts w:ascii="Calibri" w:hAnsi="Calibri" w:cs="Calibri"/>
          <w:bCs/>
          <w:sz w:val="20"/>
          <w:szCs w:val="20"/>
        </w:rPr>
        <w:t xml:space="preserve">dieser Spezialkleber </w:t>
      </w:r>
      <w:r w:rsidR="00F12E1D">
        <w:rPr>
          <w:rFonts w:ascii="Calibri" w:hAnsi="Calibri" w:cs="Calibri"/>
          <w:bCs/>
          <w:sz w:val="20"/>
          <w:szCs w:val="20"/>
        </w:rPr>
        <w:t xml:space="preserve">so flexibel, dass </w:t>
      </w:r>
      <w:r w:rsidR="00DA7740">
        <w:rPr>
          <w:rFonts w:ascii="Calibri" w:hAnsi="Calibri" w:cs="Calibri"/>
          <w:bCs/>
          <w:sz w:val="20"/>
          <w:szCs w:val="20"/>
        </w:rPr>
        <w:t xml:space="preserve">die </w:t>
      </w:r>
      <w:r w:rsidR="00004E4E">
        <w:rPr>
          <w:rFonts w:ascii="Calibri" w:hAnsi="Calibri" w:cs="Calibri"/>
          <w:bCs/>
          <w:sz w:val="20"/>
          <w:szCs w:val="20"/>
        </w:rPr>
        <w:t xml:space="preserve">geklebten </w:t>
      </w:r>
      <w:r w:rsidR="00DA7740">
        <w:rPr>
          <w:rFonts w:ascii="Calibri" w:hAnsi="Calibri" w:cs="Calibri"/>
          <w:bCs/>
          <w:sz w:val="20"/>
          <w:szCs w:val="20"/>
        </w:rPr>
        <w:t xml:space="preserve">Magnete </w:t>
      </w:r>
      <w:r w:rsidR="00004E4E">
        <w:rPr>
          <w:rFonts w:ascii="Calibri" w:hAnsi="Calibri" w:cs="Calibri"/>
          <w:bCs/>
          <w:sz w:val="20"/>
          <w:szCs w:val="20"/>
        </w:rPr>
        <w:t>selbst dann nicht brechen, wenn sie herunterfallen.</w:t>
      </w:r>
      <w:r w:rsidR="00EC0FEE">
        <w:rPr>
          <w:rFonts w:ascii="Calibri" w:hAnsi="Calibri" w:cs="Calibri"/>
          <w:bCs/>
          <w:sz w:val="20"/>
          <w:szCs w:val="20"/>
        </w:rPr>
        <w:t xml:space="preserve"> </w:t>
      </w:r>
    </w:p>
    <w:p w14:paraId="17B44C44" w14:textId="77777777" w:rsidR="008B6E34" w:rsidRDefault="008B6E34" w:rsidP="00DA7740">
      <w:pPr>
        <w:tabs>
          <w:tab w:val="left" w:pos="3360"/>
        </w:tabs>
        <w:spacing w:line="264" w:lineRule="auto"/>
        <w:ind w:left="-284"/>
        <w:jc w:val="both"/>
        <w:rPr>
          <w:rFonts w:ascii="Calibri" w:hAnsi="Calibri" w:cs="Calibri"/>
          <w:bCs/>
          <w:sz w:val="20"/>
          <w:szCs w:val="20"/>
        </w:rPr>
      </w:pPr>
    </w:p>
    <w:p w14:paraId="28FFEEC0" w14:textId="77777777" w:rsidR="000F3711" w:rsidRDefault="000F3711" w:rsidP="009B3765">
      <w:pPr>
        <w:pStyle w:val="Textkrper"/>
        <w:spacing w:after="0" w:line="264" w:lineRule="auto"/>
        <w:rPr>
          <w:rFonts w:ascii="Calibri" w:hAnsi="Calibri" w:cs="Calibri"/>
          <w:b/>
          <w:sz w:val="20"/>
        </w:rPr>
      </w:pPr>
    </w:p>
    <w:p w14:paraId="2D676973" w14:textId="77777777" w:rsidR="00F77803" w:rsidRDefault="00F77803">
      <w:pPr>
        <w:rPr>
          <w:rFonts w:asciiTheme="majorHAnsi" w:hAnsiTheme="majorHAnsi" w:cstheme="majorHAnsi"/>
          <w:b/>
          <w:sz w:val="20"/>
          <w:szCs w:val="20"/>
          <w:lang w:val="en-US"/>
        </w:rPr>
      </w:pPr>
      <w:r>
        <w:rPr>
          <w:rFonts w:asciiTheme="majorHAnsi" w:hAnsiTheme="majorHAnsi" w:cstheme="majorHAnsi"/>
          <w:b/>
          <w:sz w:val="20"/>
          <w:szCs w:val="20"/>
          <w:lang w:val="en-US"/>
        </w:rPr>
        <w:br w:type="page"/>
      </w:r>
    </w:p>
    <w:p w14:paraId="5BD0174A" w14:textId="4BA8FFBA" w:rsidR="00D42E62" w:rsidRDefault="00D42E62" w:rsidP="00D42E62">
      <w:pPr>
        <w:ind w:hanging="284"/>
        <w:rPr>
          <w:rFonts w:asciiTheme="majorHAnsi" w:hAnsiTheme="majorHAnsi" w:cstheme="majorHAnsi"/>
          <w:b/>
          <w:sz w:val="20"/>
          <w:szCs w:val="20"/>
          <w:lang w:val="en-US"/>
        </w:rPr>
      </w:pPr>
      <w:proofErr w:type="spellStart"/>
      <w:r w:rsidRPr="00E07893">
        <w:rPr>
          <w:rFonts w:asciiTheme="majorHAnsi" w:hAnsiTheme="majorHAnsi" w:cstheme="majorHAnsi"/>
          <w:b/>
          <w:sz w:val="20"/>
          <w:szCs w:val="20"/>
          <w:lang w:val="en-US"/>
        </w:rPr>
        <w:lastRenderedPageBreak/>
        <w:t>Bildmaterial</w:t>
      </w:r>
      <w:proofErr w:type="spellEnd"/>
      <w:r w:rsidRPr="00E07893">
        <w:rPr>
          <w:rFonts w:asciiTheme="majorHAnsi" w:hAnsiTheme="majorHAnsi" w:cstheme="majorHAnsi"/>
          <w:b/>
          <w:sz w:val="20"/>
          <w:szCs w:val="20"/>
          <w:lang w:val="en-US"/>
        </w:rPr>
        <w:t>:</w:t>
      </w:r>
    </w:p>
    <w:p w14:paraId="646BC387" w14:textId="77777777" w:rsidR="00A84B32" w:rsidRDefault="00A84B32" w:rsidP="00D42E62">
      <w:pPr>
        <w:ind w:hanging="284"/>
        <w:rPr>
          <w:rFonts w:asciiTheme="majorHAnsi" w:hAnsiTheme="majorHAnsi" w:cstheme="majorHAnsi"/>
          <w:b/>
          <w:sz w:val="20"/>
          <w:szCs w:val="20"/>
          <w:lang w:val="en-US"/>
        </w:rPr>
      </w:pPr>
    </w:p>
    <w:p w14:paraId="1DEAD33D" w14:textId="5A790431" w:rsidR="00A84B32" w:rsidRPr="00E07893" w:rsidRDefault="00A84B32" w:rsidP="00D42E62">
      <w:pPr>
        <w:ind w:hanging="284"/>
        <w:rPr>
          <w:rFonts w:asciiTheme="majorHAnsi" w:hAnsiTheme="majorHAnsi" w:cstheme="majorHAnsi"/>
          <w:b/>
          <w:sz w:val="20"/>
          <w:szCs w:val="20"/>
          <w:lang w:val="en-US"/>
        </w:rPr>
      </w:pPr>
      <w:r>
        <w:rPr>
          <w:rFonts w:ascii="Calibri" w:hAnsi="Calibri" w:cs="Calibri"/>
          <w:b/>
          <w:noProof/>
          <w:color w:val="000000" w:themeColor="text1"/>
          <w:sz w:val="20"/>
          <w:szCs w:val="20"/>
        </w:rPr>
        <w:drawing>
          <wp:inline distT="0" distB="0" distL="0" distR="0" wp14:anchorId="6FA2A915" wp14:editId="4204E2CE">
            <wp:extent cx="5811656" cy="3781425"/>
            <wp:effectExtent l="0" t="0" r="0" b="0"/>
            <wp:docPr id="1" name="Grafik 1" descr="Ein Bild, das Text, drinnen, Ausguss, Elemen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drinnen, Ausguss, Elemente enthält.&#10;&#10;Automatisch generierte Beschreibun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814471" cy="3783257"/>
                    </a:xfrm>
                    <a:prstGeom prst="rect">
                      <a:avLst/>
                    </a:prstGeom>
                    <a:noFill/>
                    <a:ln>
                      <a:noFill/>
                    </a:ln>
                  </pic:spPr>
                </pic:pic>
              </a:graphicData>
            </a:graphic>
          </wp:inline>
        </w:drawing>
      </w:r>
    </w:p>
    <w:p w14:paraId="332DA1AD" w14:textId="116D53A0" w:rsidR="00D42E62" w:rsidRDefault="00D42E62" w:rsidP="00A84B32">
      <w:pPr>
        <w:pStyle w:val="Textkrper"/>
        <w:spacing w:after="0" w:line="264" w:lineRule="auto"/>
        <w:rPr>
          <w:rFonts w:ascii="Calibri" w:hAnsi="Calibri" w:cs="Calibri"/>
          <w:b/>
          <w:bCs/>
          <w:sz w:val="20"/>
        </w:rPr>
      </w:pPr>
    </w:p>
    <w:p w14:paraId="78A0293C" w14:textId="77777777" w:rsidR="00D42E62" w:rsidRPr="002F598E" w:rsidRDefault="00D42E62" w:rsidP="00D42E62">
      <w:pPr>
        <w:pStyle w:val="Textkrper"/>
        <w:spacing w:after="0" w:line="264" w:lineRule="auto"/>
        <w:ind w:hanging="284"/>
        <w:rPr>
          <w:rFonts w:ascii="Calibri" w:hAnsi="Calibri" w:cs="Calibri"/>
          <w:b/>
          <w:noProof/>
          <w:sz w:val="20"/>
        </w:rPr>
      </w:pPr>
      <w:r w:rsidRPr="00FA5291">
        <w:rPr>
          <w:rFonts w:ascii="Calibri" w:hAnsi="Calibri" w:cs="Calibri"/>
          <w:b/>
          <w:bCs/>
          <w:sz w:val="20"/>
        </w:rPr>
        <w:t xml:space="preserve">BU: </w:t>
      </w:r>
    </w:p>
    <w:p w14:paraId="4E25F7BB" w14:textId="115D7FF1" w:rsidR="007330E4" w:rsidRPr="00D42E62" w:rsidRDefault="00D42E62" w:rsidP="00D42E62">
      <w:pPr>
        <w:pStyle w:val="Textkrper"/>
        <w:spacing w:after="0" w:line="264" w:lineRule="auto"/>
        <w:ind w:left="-284"/>
        <w:jc w:val="left"/>
        <w:rPr>
          <w:rFonts w:asciiTheme="majorHAnsi" w:hAnsiTheme="majorHAnsi" w:cstheme="majorHAnsi"/>
          <w:sz w:val="20"/>
        </w:rPr>
      </w:pPr>
      <w:r w:rsidRPr="00D42E62">
        <w:rPr>
          <w:rFonts w:ascii="Calibri" w:hAnsi="Calibri" w:cs="Calibri"/>
          <w:sz w:val="20"/>
        </w:rPr>
        <w:t>PE, PP und POM kleben: mit den Spezialklebstoffen von RUDERER gelingt diese Herausforderung in Industrie und Gewerbe prozes</w:t>
      </w:r>
      <w:r>
        <w:rPr>
          <w:rFonts w:ascii="Calibri" w:hAnsi="Calibri" w:cs="Calibri"/>
          <w:sz w:val="20"/>
        </w:rPr>
        <w:t>s</w:t>
      </w:r>
      <w:r w:rsidRPr="00D42E62">
        <w:rPr>
          <w:rFonts w:ascii="Calibri" w:hAnsi="Calibri" w:cs="Calibri"/>
          <w:sz w:val="20"/>
        </w:rPr>
        <w:t>sicher, schnell und qualitativ hochwertig.</w:t>
      </w:r>
    </w:p>
    <w:p w14:paraId="219DAFD4" w14:textId="77777777" w:rsidR="003E60A0" w:rsidRDefault="003E60A0" w:rsidP="00AF552D">
      <w:pPr>
        <w:spacing w:line="264" w:lineRule="auto"/>
        <w:rPr>
          <w:rFonts w:ascii="Calibri" w:hAnsi="Calibri" w:cs="Calibri"/>
          <w:sz w:val="20"/>
          <w:szCs w:val="20"/>
        </w:rPr>
      </w:pPr>
    </w:p>
    <w:p w14:paraId="396F2B43" w14:textId="77777777" w:rsidR="003E60A0" w:rsidRDefault="003E60A0" w:rsidP="00AF552D">
      <w:pPr>
        <w:spacing w:line="264" w:lineRule="auto"/>
        <w:rPr>
          <w:rFonts w:ascii="Calibri" w:hAnsi="Calibri" w:cs="Calibri"/>
          <w:sz w:val="20"/>
          <w:szCs w:val="20"/>
        </w:rPr>
      </w:pPr>
    </w:p>
    <w:p w14:paraId="78DB7B9C" w14:textId="77777777" w:rsidR="003E60A0" w:rsidRDefault="003E60A0" w:rsidP="00AF552D">
      <w:pPr>
        <w:spacing w:line="264" w:lineRule="auto"/>
        <w:rPr>
          <w:rFonts w:ascii="Calibri" w:hAnsi="Calibri" w:cs="Calibri"/>
          <w:sz w:val="20"/>
          <w:szCs w:val="20"/>
        </w:rPr>
      </w:pPr>
    </w:p>
    <w:p w14:paraId="1721FA73" w14:textId="77777777" w:rsidR="003E60A0" w:rsidRDefault="003E60A0" w:rsidP="00AF552D">
      <w:pPr>
        <w:spacing w:line="264" w:lineRule="auto"/>
        <w:rPr>
          <w:rFonts w:ascii="Calibri" w:hAnsi="Calibri" w:cs="Calibri"/>
          <w:sz w:val="20"/>
          <w:szCs w:val="20"/>
        </w:rPr>
      </w:pPr>
    </w:p>
    <w:p w14:paraId="0D91BB1D" w14:textId="77777777" w:rsidR="00D37226" w:rsidRDefault="00D37226" w:rsidP="00AF552D">
      <w:pPr>
        <w:spacing w:line="264" w:lineRule="auto"/>
        <w:rPr>
          <w:rFonts w:ascii="Calibri" w:hAnsi="Calibri" w:cs="Calibri"/>
          <w:b/>
          <w:bCs/>
          <w:sz w:val="20"/>
          <w:szCs w:val="20"/>
        </w:rPr>
      </w:pPr>
    </w:p>
    <w:p w14:paraId="2AC3F6E4" w14:textId="77777777" w:rsidR="00D37226" w:rsidRDefault="00D37226" w:rsidP="00AF552D">
      <w:pPr>
        <w:spacing w:line="264" w:lineRule="auto"/>
        <w:rPr>
          <w:rFonts w:ascii="Calibri" w:hAnsi="Calibri" w:cs="Calibri"/>
          <w:b/>
          <w:bCs/>
          <w:sz w:val="20"/>
          <w:szCs w:val="20"/>
        </w:rPr>
      </w:pPr>
    </w:p>
    <w:p w14:paraId="3AE35AE0" w14:textId="77777777" w:rsidR="00D37226" w:rsidRDefault="00D37226" w:rsidP="00AF552D">
      <w:pPr>
        <w:spacing w:line="264" w:lineRule="auto"/>
        <w:rPr>
          <w:rFonts w:ascii="Calibri" w:hAnsi="Calibri" w:cs="Calibri"/>
          <w:b/>
          <w:bCs/>
          <w:sz w:val="20"/>
          <w:szCs w:val="20"/>
        </w:rPr>
      </w:pPr>
    </w:p>
    <w:p w14:paraId="3F22193E" w14:textId="77777777" w:rsidR="00D37226" w:rsidRDefault="00D37226" w:rsidP="00AF552D">
      <w:pPr>
        <w:spacing w:line="264" w:lineRule="auto"/>
        <w:rPr>
          <w:rFonts w:ascii="Calibri" w:hAnsi="Calibri" w:cs="Calibri"/>
          <w:b/>
          <w:bCs/>
          <w:sz w:val="20"/>
          <w:szCs w:val="20"/>
        </w:rPr>
      </w:pPr>
    </w:p>
    <w:p w14:paraId="1A2F3F82" w14:textId="77777777" w:rsidR="00D37226" w:rsidRDefault="00D37226" w:rsidP="00AF552D">
      <w:pPr>
        <w:spacing w:line="264" w:lineRule="auto"/>
        <w:rPr>
          <w:rFonts w:ascii="Calibri" w:hAnsi="Calibri" w:cs="Calibri"/>
          <w:b/>
          <w:bCs/>
          <w:sz w:val="20"/>
          <w:szCs w:val="20"/>
        </w:rPr>
      </w:pPr>
    </w:p>
    <w:p w14:paraId="25A86F9E" w14:textId="7920F50C" w:rsidR="00D969BD" w:rsidRDefault="00D969BD">
      <w:pPr>
        <w:rPr>
          <w:rFonts w:ascii="Calibri" w:hAnsi="Calibri" w:cs="Calibri"/>
          <w:b/>
          <w:color w:val="000000" w:themeColor="text1"/>
          <w:sz w:val="20"/>
          <w:szCs w:val="20"/>
        </w:rPr>
      </w:pPr>
      <w:r>
        <w:rPr>
          <w:rFonts w:ascii="Calibri" w:hAnsi="Calibri" w:cs="Calibri"/>
          <w:b/>
          <w:color w:val="000000" w:themeColor="text1"/>
          <w:sz w:val="20"/>
          <w:szCs w:val="20"/>
        </w:rPr>
        <w:br w:type="page"/>
      </w:r>
    </w:p>
    <w:p w14:paraId="329B8AE2" w14:textId="6F337F52" w:rsidR="00285057" w:rsidRPr="00285057" w:rsidRDefault="00285057" w:rsidP="009B3765">
      <w:pPr>
        <w:spacing w:line="264" w:lineRule="auto"/>
        <w:ind w:left="-284"/>
        <w:jc w:val="both"/>
        <w:rPr>
          <w:rFonts w:ascii="Calibri" w:hAnsi="Calibri" w:cs="Calibri"/>
          <w:b/>
          <w:color w:val="000000" w:themeColor="text1"/>
          <w:sz w:val="20"/>
          <w:szCs w:val="20"/>
        </w:rPr>
      </w:pPr>
      <w:r w:rsidRPr="00285057">
        <w:rPr>
          <w:rFonts w:ascii="Calibri" w:hAnsi="Calibri" w:cs="Calibri"/>
          <w:b/>
          <w:color w:val="000000" w:themeColor="text1"/>
          <w:sz w:val="20"/>
          <w:szCs w:val="20"/>
        </w:rPr>
        <w:lastRenderedPageBreak/>
        <w:t>Über die RUDERER KLEBETECHNIK GMBH</w:t>
      </w:r>
    </w:p>
    <w:p w14:paraId="142BCA82" w14:textId="77777777" w:rsidR="00285057" w:rsidRDefault="00285057" w:rsidP="009B3765">
      <w:pPr>
        <w:spacing w:line="264" w:lineRule="auto"/>
        <w:ind w:left="-284"/>
        <w:jc w:val="both"/>
        <w:rPr>
          <w:rFonts w:ascii="Calibri" w:hAnsi="Calibri" w:cs="Calibri"/>
          <w:color w:val="000000" w:themeColor="text1"/>
          <w:sz w:val="18"/>
          <w:szCs w:val="18"/>
        </w:rPr>
      </w:pPr>
    </w:p>
    <w:p w14:paraId="5332CBB2" w14:textId="77777777" w:rsidR="00D42E62" w:rsidRPr="002E37D7" w:rsidRDefault="00D42E62" w:rsidP="00D42E62">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Mit unserer über 30-jährigen Produkt- und Branchen-Expertise im Bereich Kleben können wir unsere Kunden aus Industrie und Handwerk optimal betreuen und bei Klebeprojekten begleiten – sowohl mit den richtigen </w:t>
      </w:r>
      <w:proofErr w:type="gramStart"/>
      <w:r w:rsidRPr="002E37D7">
        <w:rPr>
          <w:rFonts w:asciiTheme="majorHAnsi" w:hAnsiTheme="majorHAnsi" w:cstheme="majorHAnsi"/>
          <w:color w:val="000000" w:themeColor="text1"/>
          <w:sz w:val="18"/>
          <w:szCs w:val="18"/>
        </w:rPr>
        <w:t>Klebstoff-Produkten,</w:t>
      </w:r>
      <w:proofErr w:type="gramEnd"/>
      <w:r w:rsidRPr="002E37D7">
        <w:rPr>
          <w:rFonts w:asciiTheme="majorHAnsi" w:hAnsiTheme="majorHAnsi" w:cstheme="majorHAnsi"/>
          <w:color w:val="000000" w:themeColor="text1"/>
          <w:sz w:val="18"/>
          <w:szCs w:val="18"/>
        </w:rPr>
        <w:t xml:space="preserve"> als auch mit dem erforderlichen Know-how um Verbundstoffe, Technologien, und Anwendungen. </w:t>
      </w:r>
    </w:p>
    <w:p w14:paraId="5EBD4953" w14:textId="77777777" w:rsidR="00D42E62" w:rsidRPr="002E37D7" w:rsidRDefault="00D42E62" w:rsidP="00D42E62">
      <w:pPr>
        <w:spacing w:line="264" w:lineRule="auto"/>
        <w:ind w:left="-284"/>
        <w:jc w:val="both"/>
        <w:rPr>
          <w:rFonts w:asciiTheme="majorHAnsi" w:hAnsiTheme="majorHAnsi" w:cstheme="majorHAnsi"/>
          <w:color w:val="000000" w:themeColor="text1"/>
          <w:sz w:val="18"/>
          <w:szCs w:val="18"/>
        </w:rPr>
      </w:pPr>
    </w:p>
    <w:p w14:paraId="1EB2D0F1" w14:textId="77777777" w:rsidR="00D42E62" w:rsidRPr="002E37D7" w:rsidRDefault="00D42E62" w:rsidP="00D42E62">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 xml:space="preserve">Wir sind Händler und wir sind Hersteller. Das garantiert unseren Kunden nicht nur die jeweils beste technologische Klebstoff-Lösung, sondern durch unser großes Lager auch eine sehr hohe Produktverfügbarkeit für schnelle, stabile Lieferketten sowie größtmögliche Flexibilität, z.B. bei der </w:t>
      </w:r>
      <w:proofErr w:type="spellStart"/>
      <w:r w:rsidRPr="002E37D7">
        <w:rPr>
          <w:rFonts w:asciiTheme="majorHAnsi" w:hAnsiTheme="majorHAnsi" w:cstheme="majorHAnsi"/>
          <w:color w:val="000000" w:themeColor="text1"/>
          <w:sz w:val="18"/>
          <w:szCs w:val="18"/>
        </w:rPr>
        <w:t>Gebindegröße</w:t>
      </w:r>
      <w:proofErr w:type="spellEnd"/>
      <w:r w:rsidRPr="002E37D7">
        <w:rPr>
          <w:rFonts w:asciiTheme="majorHAnsi" w:hAnsiTheme="majorHAnsi" w:cstheme="majorHAnsi"/>
          <w:color w:val="000000" w:themeColor="text1"/>
          <w:sz w:val="18"/>
          <w:szCs w:val="18"/>
        </w:rPr>
        <w:t xml:space="preserve"> oder bei Änderungswünschen von Lieferterminen. </w:t>
      </w:r>
    </w:p>
    <w:p w14:paraId="4D067495" w14:textId="77777777" w:rsidR="00D42E62" w:rsidRPr="002E37D7" w:rsidRDefault="00D42E62" w:rsidP="00D42E62">
      <w:pPr>
        <w:spacing w:line="264" w:lineRule="auto"/>
        <w:ind w:left="-284"/>
        <w:jc w:val="both"/>
        <w:rPr>
          <w:rFonts w:asciiTheme="majorHAnsi" w:hAnsiTheme="majorHAnsi" w:cstheme="majorHAnsi"/>
          <w:color w:val="000000" w:themeColor="text1"/>
          <w:sz w:val="18"/>
          <w:szCs w:val="18"/>
        </w:rPr>
      </w:pPr>
    </w:p>
    <w:p w14:paraId="0BB35977" w14:textId="77777777" w:rsidR="00D42E62" w:rsidRPr="002E37D7" w:rsidRDefault="00D42E62" w:rsidP="00D42E62">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 xml:space="preserve">Unser breites und tiefes Klebstoffsortiment umfasst viele Premiumklebstoffe namhafter Hersteller wie </w:t>
      </w:r>
      <w:proofErr w:type="spellStart"/>
      <w:r w:rsidRPr="002E37D7">
        <w:rPr>
          <w:rFonts w:asciiTheme="majorHAnsi" w:hAnsiTheme="majorHAnsi" w:cstheme="majorHAnsi"/>
          <w:color w:val="000000" w:themeColor="text1"/>
          <w:sz w:val="18"/>
          <w:szCs w:val="18"/>
        </w:rPr>
        <w:t>technicoll</w:t>
      </w:r>
      <w:proofErr w:type="spellEnd"/>
      <w:r w:rsidRPr="002E37D7">
        <w:rPr>
          <w:rFonts w:asciiTheme="majorHAnsi" w:hAnsiTheme="majorHAnsi" w:cstheme="majorHAnsi"/>
          <w:color w:val="000000" w:themeColor="text1"/>
          <w:sz w:val="18"/>
          <w:szCs w:val="18"/>
        </w:rPr>
        <w:t xml:space="preserve">, </w:t>
      </w:r>
      <w:proofErr w:type="spellStart"/>
      <w:r w:rsidRPr="002E37D7">
        <w:rPr>
          <w:rFonts w:asciiTheme="majorHAnsi" w:hAnsiTheme="majorHAnsi" w:cstheme="majorHAnsi"/>
          <w:color w:val="000000" w:themeColor="text1"/>
          <w:sz w:val="18"/>
          <w:szCs w:val="18"/>
        </w:rPr>
        <w:t>Araldite</w:t>
      </w:r>
      <w:proofErr w:type="spellEnd"/>
      <w:r w:rsidRPr="002E37D7">
        <w:rPr>
          <w:rFonts w:asciiTheme="majorHAnsi" w:hAnsiTheme="majorHAnsi" w:cstheme="majorHAnsi"/>
          <w:color w:val="000000" w:themeColor="text1"/>
          <w:sz w:val="18"/>
          <w:szCs w:val="18"/>
        </w:rPr>
        <w:t xml:space="preserve">, Sika, H.B. Fuller, 3M, </w:t>
      </w:r>
      <w:proofErr w:type="spellStart"/>
      <w:r w:rsidRPr="002E37D7">
        <w:rPr>
          <w:rFonts w:asciiTheme="majorHAnsi" w:hAnsiTheme="majorHAnsi" w:cstheme="majorHAnsi"/>
          <w:color w:val="000000" w:themeColor="text1"/>
          <w:sz w:val="18"/>
          <w:szCs w:val="18"/>
        </w:rPr>
        <w:t>Panacol</w:t>
      </w:r>
      <w:proofErr w:type="spellEnd"/>
      <w:r w:rsidRPr="002E37D7">
        <w:rPr>
          <w:rFonts w:asciiTheme="majorHAnsi" w:hAnsiTheme="majorHAnsi" w:cstheme="majorHAnsi"/>
          <w:color w:val="000000" w:themeColor="text1"/>
          <w:sz w:val="18"/>
          <w:szCs w:val="18"/>
        </w:rPr>
        <w:t>, Otto-Chemie, Kömmerling, Born2Bond (</w:t>
      </w:r>
      <w:proofErr w:type="spellStart"/>
      <w:r w:rsidRPr="002E37D7">
        <w:rPr>
          <w:rFonts w:asciiTheme="majorHAnsi" w:hAnsiTheme="majorHAnsi" w:cstheme="majorHAnsi"/>
          <w:color w:val="000000" w:themeColor="text1"/>
          <w:sz w:val="18"/>
          <w:szCs w:val="18"/>
        </w:rPr>
        <w:t>Bostik</w:t>
      </w:r>
      <w:proofErr w:type="spellEnd"/>
      <w:r w:rsidRPr="002E37D7">
        <w:rPr>
          <w:rFonts w:asciiTheme="majorHAnsi" w:hAnsiTheme="majorHAnsi" w:cstheme="majorHAnsi"/>
          <w:color w:val="000000" w:themeColor="text1"/>
          <w:sz w:val="18"/>
          <w:szCs w:val="18"/>
        </w:rPr>
        <w:t xml:space="preserve">), </w:t>
      </w:r>
      <w:proofErr w:type="spellStart"/>
      <w:r w:rsidRPr="002E37D7">
        <w:rPr>
          <w:rFonts w:asciiTheme="majorHAnsi" w:hAnsiTheme="majorHAnsi" w:cstheme="majorHAnsi"/>
          <w:color w:val="000000" w:themeColor="text1"/>
          <w:sz w:val="18"/>
          <w:szCs w:val="18"/>
        </w:rPr>
        <w:t>Weiss</w:t>
      </w:r>
      <w:proofErr w:type="spellEnd"/>
      <w:r w:rsidRPr="002E37D7">
        <w:rPr>
          <w:rFonts w:asciiTheme="majorHAnsi" w:hAnsiTheme="majorHAnsi" w:cstheme="majorHAnsi"/>
          <w:color w:val="000000" w:themeColor="text1"/>
          <w:sz w:val="18"/>
          <w:szCs w:val="18"/>
        </w:rPr>
        <w:t xml:space="preserve">-Chemie, Drei Bond, Loctite oder </w:t>
      </w:r>
      <w:proofErr w:type="spellStart"/>
      <w:r w:rsidRPr="002E37D7">
        <w:rPr>
          <w:rFonts w:asciiTheme="majorHAnsi" w:hAnsiTheme="majorHAnsi" w:cstheme="majorHAnsi"/>
          <w:color w:val="000000" w:themeColor="text1"/>
          <w:sz w:val="18"/>
          <w:szCs w:val="18"/>
        </w:rPr>
        <w:t>Teroson</w:t>
      </w:r>
      <w:proofErr w:type="spellEnd"/>
      <w:r w:rsidRPr="002E37D7">
        <w:rPr>
          <w:rFonts w:asciiTheme="majorHAnsi" w:hAnsiTheme="majorHAnsi" w:cstheme="majorHAnsi"/>
          <w:color w:val="000000" w:themeColor="text1"/>
          <w:sz w:val="18"/>
          <w:szCs w:val="18"/>
        </w:rPr>
        <w:t>. Unsere Lieferanten wählen wir sorgfältig aus und achten darauf, dass wir nur Klebstoffe mit hervorragender Qualität in unser Portfolio aufnehmen. Der Zugriff auf viele verschiedene Klebstoffmarken ermöglicht es uns, unseren Kunden eine markenunabhängige Beratung zu bieten, stets herstellerneutral im Sinne der besten Lösung für die jeweilige Anforderung. In unserem Technikum können wir für unsere Kunden Testverklebungen durchführen, um den richtigen Klebstoff ermitteln zu können. Dies ist vor allem immer dann hilfreich und sinnvoll, wenn der Kunde die genauen Eigenschaften der zu klebenden Werkstoffe nicht kennt. Zudem können wir für unsere Kunden Alterungstests, Klimawechseltests usw. durchführen und Zugscherfestigkeiten ermitteln. Wenn unsere Kunden keine Kapazitäten in der Fertigung frei haben, oder das Kleb-Know-how fehlt, kümmern wir uns um die Klebeprojekte und führen die Klebung in Lohn durch.</w:t>
      </w:r>
    </w:p>
    <w:p w14:paraId="7A7BDBD4" w14:textId="77777777" w:rsidR="00D42E62" w:rsidRPr="002E37D7" w:rsidRDefault="00D42E62" w:rsidP="00D42E62">
      <w:pPr>
        <w:spacing w:line="264" w:lineRule="auto"/>
        <w:ind w:left="-284"/>
        <w:jc w:val="both"/>
        <w:rPr>
          <w:rFonts w:asciiTheme="majorHAnsi" w:hAnsiTheme="majorHAnsi" w:cstheme="majorHAnsi"/>
          <w:color w:val="000000" w:themeColor="text1"/>
          <w:sz w:val="18"/>
          <w:szCs w:val="18"/>
        </w:rPr>
      </w:pPr>
    </w:p>
    <w:p w14:paraId="7CAD5DA8" w14:textId="77777777" w:rsidR="00D42E62" w:rsidRPr="002E37D7" w:rsidRDefault="00D42E62" w:rsidP="00D42E62">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 xml:space="preserve">Mit unserer eigenen Marke, der Traditionsmarke </w:t>
      </w:r>
      <w:proofErr w:type="spellStart"/>
      <w:r w:rsidRPr="002E37D7">
        <w:rPr>
          <w:rFonts w:asciiTheme="majorHAnsi" w:hAnsiTheme="majorHAnsi" w:cstheme="majorHAnsi"/>
          <w:color w:val="000000" w:themeColor="text1"/>
          <w:sz w:val="18"/>
          <w:szCs w:val="18"/>
        </w:rPr>
        <w:t>technicoll</w:t>
      </w:r>
      <w:proofErr w:type="spellEnd"/>
      <w:r w:rsidRPr="002E37D7">
        <w:rPr>
          <w:rFonts w:asciiTheme="majorHAnsi" w:hAnsiTheme="majorHAnsi" w:cstheme="majorHAnsi"/>
          <w:color w:val="000000" w:themeColor="text1"/>
          <w:sz w:val="18"/>
          <w:szCs w:val="18"/>
        </w:rPr>
        <w:t xml:space="preserve">®, (www.technicoll.de) bieten wir ein Klebstoff-Komplettsortiment für professionelle Anwendungen und modifizieren oder entwickeln bei Bedarf den passenden Klebstoff für individuelle Kundenanforderungen. </w:t>
      </w:r>
      <w:proofErr w:type="spellStart"/>
      <w:r w:rsidRPr="002E37D7">
        <w:rPr>
          <w:rFonts w:asciiTheme="majorHAnsi" w:hAnsiTheme="majorHAnsi" w:cstheme="majorHAnsi"/>
          <w:color w:val="000000" w:themeColor="text1"/>
          <w:sz w:val="18"/>
          <w:szCs w:val="18"/>
        </w:rPr>
        <w:t>technicoll</w:t>
      </w:r>
      <w:proofErr w:type="spellEnd"/>
      <w:r w:rsidRPr="002E37D7">
        <w:rPr>
          <w:rFonts w:asciiTheme="majorHAnsi" w:hAnsiTheme="majorHAnsi" w:cstheme="majorHAnsi"/>
          <w:color w:val="000000" w:themeColor="text1"/>
          <w:sz w:val="18"/>
          <w:szCs w:val="18"/>
        </w:rPr>
        <w:t>® ist seit über 50 Jahren auf dem Klebstoffmarkt bekannt. Seit Jahrzehnten beliefern wir erfolgreich die Schlüsselbranchen der Industrie, wie z.B. Automotive/Transportation/Sonderfahrzeugbau, Kunststoffindustrie, Polsterindustrie oder Metallindustrie</w:t>
      </w:r>
    </w:p>
    <w:p w14:paraId="21EEE9CC" w14:textId="77777777" w:rsidR="00D42E62" w:rsidRPr="002E37D7" w:rsidRDefault="00D42E62" w:rsidP="00D42E62">
      <w:pPr>
        <w:spacing w:line="264" w:lineRule="auto"/>
        <w:ind w:left="-284"/>
        <w:jc w:val="both"/>
        <w:rPr>
          <w:rFonts w:asciiTheme="majorHAnsi" w:hAnsiTheme="majorHAnsi" w:cstheme="majorHAnsi"/>
          <w:color w:val="000000" w:themeColor="text1"/>
          <w:sz w:val="18"/>
          <w:szCs w:val="18"/>
        </w:rPr>
      </w:pPr>
    </w:p>
    <w:p w14:paraId="658C0303" w14:textId="77777777" w:rsidR="00D42E62" w:rsidRPr="002E37D7" w:rsidRDefault="00D42E62" w:rsidP="00D42E62">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 xml:space="preserve">Als zukunftsorientiertes Familienunternehmen in 2. Generation legen wir großen Wert auf Aus- und Weiterbildung unserer Mitarbeiterinnen und Mitarbeiter. Der Fokus unseres spezialisierten Teams ist stets, </w:t>
      </w:r>
      <w:proofErr w:type="gramStart"/>
      <w:r w:rsidRPr="002E37D7">
        <w:rPr>
          <w:rFonts w:asciiTheme="majorHAnsi" w:hAnsiTheme="majorHAnsi" w:cstheme="majorHAnsi"/>
          <w:color w:val="000000" w:themeColor="text1"/>
          <w:sz w:val="18"/>
          <w:szCs w:val="18"/>
        </w:rPr>
        <w:t>mit tiefem technischen Know-how</w:t>
      </w:r>
      <w:proofErr w:type="gramEnd"/>
      <w:r w:rsidRPr="002E37D7">
        <w:rPr>
          <w:rFonts w:asciiTheme="majorHAnsi" w:hAnsiTheme="majorHAnsi" w:cstheme="majorHAnsi"/>
          <w:color w:val="000000" w:themeColor="text1"/>
          <w:sz w:val="18"/>
          <w:szCs w:val="18"/>
        </w:rPr>
        <w:t xml:space="preserve"> unseren Kunden stets kompetent zu beraten und falls notwendig über komplette Projekte hinweg zu betreuen. </w:t>
      </w:r>
    </w:p>
    <w:p w14:paraId="475C6401" w14:textId="77777777" w:rsidR="00D42E62" w:rsidRPr="002E37D7" w:rsidRDefault="00D42E62" w:rsidP="00D42E62">
      <w:pPr>
        <w:spacing w:line="264" w:lineRule="auto"/>
        <w:ind w:left="-284"/>
        <w:jc w:val="both"/>
        <w:rPr>
          <w:rFonts w:asciiTheme="majorHAnsi" w:hAnsiTheme="majorHAnsi" w:cstheme="majorHAnsi"/>
          <w:color w:val="000000" w:themeColor="text1"/>
          <w:sz w:val="18"/>
          <w:szCs w:val="18"/>
        </w:rPr>
      </w:pPr>
    </w:p>
    <w:p w14:paraId="3E755301" w14:textId="77777777" w:rsidR="00D42E62" w:rsidRPr="002E37D7" w:rsidRDefault="00D42E62" w:rsidP="00D42E62">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 so wie es von einem Onlineshop erwartet wird. Das umfangreiche Klebstoff-Sortiment auf www.ottozeus.de umfasst knapp 1000 Artikel, die sowohl für Gewerbekunden aus Handel, Handwerk und Industrie, als auch erfahrene Heimwerker 24/7 bestellbar sind.</w:t>
      </w:r>
    </w:p>
    <w:p w14:paraId="216DEECF" w14:textId="77777777" w:rsidR="008C32CD" w:rsidRPr="00A96618" w:rsidRDefault="008C32CD" w:rsidP="009B3765">
      <w:pPr>
        <w:spacing w:line="264" w:lineRule="auto"/>
        <w:ind w:left="-284"/>
        <w:jc w:val="both"/>
        <w:rPr>
          <w:rFonts w:ascii="Calibri" w:hAnsi="Calibri" w:cs="Calibri"/>
          <w:sz w:val="18"/>
          <w:szCs w:val="18"/>
        </w:rPr>
      </w:pPr>
    </w:p>
    <w:p w14:paraId="116F3605" w14:textId="77777777" w:rsidR="008C32CD" w:rsidRPr="00A96618" w:rsidRDefault="008C32CD" w:rsidP="009B3765">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10"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1"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2" w:history="1">
        <w:r w:rsidRPr="00A96618">
          <w:rPr>
            <w:rStyle w:val="Hyperlink"/>
            <w:rFonts w:ascii="Calibri" w:hAnsi="Calibri" w:cs="Calibri"/>
            <w:sz w:val="18"/>
            <w:szCs w:val="18"/>
          </w:rPr>
          <w:t>www.ottozeus.de</w:t>
        </w:r>
      </w:hyperlink>
      <w:r w:rsidRPr="00A96618">
        <w:rPr>
          <w:rFonts w:ascii="Calibri" w:hAnsi="Calibri" w:cs="Calibri"/>
          <w:sz w:val="18"/>
          <w:szCs w:val="18"/>
        </w:rPr>
        <w:t xml:space="preserve"> </w:t>
      </w:r>
    </w:p>
    <w:p w14:paraId="727827D8" w14:textId="77777777" w:rsidR="008C32CD" w:rsidRDefault="008C32CD" w:rsidP="009B3765">
      <w:pPr>
        <w:spacing w:line="264" w:lineRule="auto"/>
        <w:ind w:left="-284"/>
        <w:rPr>
          <w:rFonts w:ascii="Calibri" w:hAnsi="Calibri" w:cs="Calibri"/>
          <w:sz w:val="20"/>
          <w:szCs w:val="20"/>
        </w:rPr>
      </w:pPr>
    </w:p>
    <w:p w14:paraId="069D74FF"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Der Abdruck ist sowohl für Print-, als auch Onlinepublikationen frei. Wir bitten um ein Belegexemplar.</w:t>
      </w:r>
    </w:p>
    <w:p w14:paraId="619E00EC" w14:textId="77777777" w:rsidR="00440D8E" w:rsidRPr="003842E2" w:rsidRDefault="00440D8E" w:rsidP="009B3765">
      <w:pPr>
        <w:spacing w:line="264" w:lineRule="auto"/>
        <w:ind w:left="-284"/>
        <w:rPr>
          <w:rFonts w:ascii="Calibri" w:hAnsi="Calibri" w:cs="Calibri"/>
          <w:sz w:val="20"/>
          <w:szCs w:val="20"/>
        </w:rPr>
      </w:pPr>
    </w:p>
    <w:p w14:paraId="059656F9"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Bei Fragen steht Ihnen jederzeit gerne zur Verfügung:</w:t>
      </w:r>
    </w:p>
    <w:p w14:paraId="73933DE2" w14:textId="77777777" w:rsidR="00440D8E" w:rsidRPr="003842E2" w:rsidRDefault="00440D8E" w:rsidP="009B3765">
      <w:pPr>
        <w:spacing w:line="264" w:lineRule="auto"/>
        <w:ind w:left="-284"/>
        <w:rPr>
          <w:rFonts w:ascii="Calibri" w:hAnsi="Calibri" w:cs="Calibri"/>
          <w:sz w:val="20"/>
          <w:szCs w:val="20"/>
        </w:rPr>
      </w:pPr>
    </w:p>
    <w:p w14:paraId="72BA067A" w14:textId="77777777" w:rsidR="00440D8E" w:rsidRPr="003842E2" w:rsidRDefault="00440D8E" w:rsidP="009B3765">
      <w:pPr>
        <w:spacing w:line="264" w:lineRule="auto"/>
        <w:ind w:left="-284"/>
        <w:rPr>
          <w:rFonts w:ascii="Calibri" w:hAnsi="Calibri" w:cs="Calibri"/>
          <w:sz w:val="20"/>
          <w:szCs w:val="20"/>
          <w:u w:val="single"/>
        </w:rPr>
      </w:pPr>
      <w:r w:rsidRPr="003842E2">
        <w:rPr>
          <w:rFonts w:ascii="Calibri" w:hAnsi="Calibri" w:cs="Calibri"/>
          <w:sz w:val="20"/>
          <w:szCs w:val="20"/>
          <w:u w:val="single"/>
        </w:rPr>
        <w:t>Ruderer Pressekontakt:</w:t>
      </w:r>
    </w:p>
    <w:p w14:paraId="65976E6E" w14:textId="77777777" w:rsidR="00440D8E" w:rsidRPr="003842E2" w:rsidRDefault="00440D8E" w:rsidP="009B3765">
      <w:pPr>
        <w:spacing w:line="264" w:lineRule="auto"/>
        <w:ind w:left="-284"/>
        <w:rPr>
          <w:rFonts w:ascii="Calibri" w:hAnsi="Calibri" w:cs="Calibri"/>
          <w:sz w:val="20"/>
          <w:szCs w:val="20"/>
        </w:rPr>
      </w:pPr>
    </w:p>
    <w:p w14:paraId="7D745264"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LEAD Industrie-Marketing GmbH</w:t>
      </w:r>
    </w:p>
    <w:p w14:paraId="7289BDC3" w14:textId="77777777" w:rsidR="00440D8E" w:rsidRPr="003842E2" w:rsidRDefault="00440D8E" w:rsidP="009B3765">
      <w:pPr>
        <w:spacing w:line="264" w:lineRule="auto"/>
        <w:ind w:left="-284"/>
        <w:rPr>
          <w:rFonts w:ascii="Calibri" w:hAnsi="Calibri" w:cs="Calibri"/>
          <w:sz w:val="20"/>
          <w:szCs w:val="20"/>
          <w:lang w:val="it-IT"/>
        </w:rPr>
      </w:pPr>
      <w:r w:rsidRPr="003842E2">
        <w:rPr>
          <w:rFonts w:ascii="Calibri" w:hAnsi="Calibri" w:cs="Calibri"/>
          <w:sz w:val="20"/>
          <w:szCs w:val="20"/>
          <w:lang w:val="fr-FR"/>
        </w:rPr>
        <w:t>André Geßner</w:t>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t>Tel</w:t>
      </w:r>
      <w:proofErr w:type="gramStart"/>
      <w:r w:rsidR="000F3711">
        <w:rPr>
          <w:rFonts w:ascii="Calibri" w:hAnsi="Calibri" w:cs="Calibri"/>
          <w:sz w:val="20"/>
          <w:szCs w:val="20"/>
          <w:lang w:val="fr-FR"/>
        </w:rPr>
        <w:t>.</w:t>
      </w:r>
      <w:r w:rsidRPr="003842E2">
        <w:rPr>
          <w:rFonts w:ascii="Calibri" w:hAnsi="Calibri" w:cs="Calibri"/>
          <w:sz w:val="20"/>
          <w:szCs w:val="20"/>
          <w:lang w:val="fr-FR"/>
        </w:rPr>
        <w:t>:</w:t>
      </w:r>
      <w:proofErr w:type="gramEnd"/>
      <w:r w:rsidRPr="003842E2">
        <w:rPr>
          <w:rFonts w:ascii="Calibri" w:hAnsi="Calibri" w:cs="Calibri"/>
          <w:sz w:val="20"/>
          <w:szCs w:val="20"/>
          <w:lang w:val="fr-FR"/>
        </w:rPr>
        <w:tab/>
      </w:r>
      <w:r w:rsidRPr="003842E2">
        <w:rPr>
          <w:rFonts w:ascii="Calibri" w:hAnsi="Calibri" w:cs="Calibri"/>
          <w:sz w:val="20"/>
          <w:szCs w:val="20"/>
          <w:lang w:val="it-IT"/>
        </w:rPr>
        <w:t>+49 8022 - 91 53 188</w:t>
      </w:r>
    </w:p>
    <w:p w14:paraId="2941D05C" w14:textId="77777777" w:rsidR="00440D8E" w:rsidRPr="003842E2" w:rsidRDefault="00440D8E" w:rsidP="009B3765">
      <w:pPr>
        <w:spacing w:line="264" w:lineRule="auto"/>
        <w:ind w:left="-284"/>
        <w:rPr>
          <w:rFonts w:ascii="Calibri" w:hAnsi="Calibri" w:cs="Calibri"/>
          <w:sz w:val="20"/>
          <w:szCs w:val="20"/>
          <w:lang w:val="it-IT"/>
        </w:rPr>
      </w:pPr>
      <w:proofErr w:type="spellStart"/>
      <w:r w:rsidRPr="003842E2">
        <w:rPr>
          <w:rFonts w:ascii="Calibri" w:hAnsi="Calibri" w:cs="Calibri"/>
          <w:sz w:val="20"/>
          <w:szCs w:val="20"/>
          <w:lang w:val="fr-FR"/>
        </w:rPr>
        <w:t>Hauptstr</w:t>
      </w:r>
      <w:proofErr w:type="spellEnd"/>
      <w:r w:rsidRPr="003842E2">
        <w:rPr>
          <w:rFonts w:ascii="Calibri" w:hAnsi="Calibri" w:cs="Calibri"/>
          <w:sz w:val="20"/>
          <w:szCs w:val="20"/>
          <w:lang w:val="fr-FR"/>
        </w:rPr>
        <w:t>. 46</w:t>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r>
      <w:proofErr w:type="gramStart"/>
      <w:r w:rsidRPr="003842E2">
        <w:rPr>
          <w:rFonts w:ascii="Calibri" w:hAnsi="Calibri" w:cs="Calibri"/>
          <w:sz w:val="20"/>
          <w:szCs w:val="20"/>
          <w:lang w:val="it-IT"/>
        </w:rPr>
        <w:t>E-Mail:</w:t>
      </w:r>
      <w:proofErr w:type="gramEnd"/>
      <w:r w:rsidRPr="003842E2">
        <w:rPr>
          <w:rFonts w:ascii="Calibri" w:hAnsi="Calibri" w:cs="Calibri"/>
          <w:sz w:val="20"/>
          <w:szCs w:val="20"/>
          <w:lang w:val="it-IT"/>
        </w:rPr>
        <w:tab/>
      </w:r>
      <w:hyperlink r:id="rId13" w:history="1">
        <w:r w:rsidRPr="003842E2">
          <w:rPr>
            <w:rStyle w:val="Hyperlink"/>
            <w:rFonts w:ascii="Calibri" w:hAnsi="Calibri" w:cs="Calibri"/>
            <w:sz w:val="20"/>
            <w:szCs w:val="20"/>
            <w:lang w:val="it-IT"/>
          </w:rPr>
          <w:t>agessner@lead-industrie-marketing.de</w:t>
        </w:r>
      </w:hyperlink>
    </w:p>
    <w:p w14:paraId="5CE33043" w14:textId="77777777" w:rsidR="00440D8E" w:rsidRPr="00D54B1E" w:rsidRDefault="00440D8E" w:rsidP="009B3765">
      <w:pPr>
        <w:spacing w:line="264" w:lineRule="auto"/>
        <w:ind w:left="-284"/>
        <w:rPr>
          <w:rFonts w:ascii="Calibri" w:hAnsi="Calibri" w:cs="Calibri"/>
          <w:sz w:val="20"/>
          <w:szCs w:val="20"/>
          <w:lang w:val="it-IT"/>
        </w:rPr>
      </w:pPr>
      <w:r w:rsidRPr="003842E2">
        <w:rPr>
          <w:rFonts w:ascii="Calibri" w:hAnsi="Calibri" w:cs="Calibri"/>
          <w:sz w:val="20"/>
          <w:szCs w:val="20"/>
          <w:lang w:val="it-IT"/>
        </w:rPr>
        <w:t xml:space="preserve">D-83684 </w:t>
      </w:r>
      <w:proofErr w:type="spellStart"/>
      <w:r w:rsidRPr="003842E2">
        <w:rPr>
          <w:rFonts w:ascii="Calibri" w:hAnsi="Calibri" w:cs="Calibri"/>
          <w:sz w:val="20"/>
          <w:szCs w:val="20"/>
          <w:lang w:val="it-IT"/>
        </w:rPr>
        <w:t>Tegernsee</w:t>
      </w:r>
      <w:proofErr w:type="spellEnd"/>
      <w:r w:rsidRPr="003842E2">
        <w:rPr>
          <w:rFonts w:ascii="Calibri" w:hAnsi="Calibri" w:cs="Calibri"/>
          <w:sz w:val="20"/>
          <w:szCs w:val="20"/>
          <w:lang w:val="it-IT"/>
        </w:rPr>
        <w:tab/>
      </w:r>
      <w:r w:rsidRPr="003842E2">
        <w:rPr>
          <w:rFonts w:ascii="Calibri" w:hAnsi="Calibri" w:cs="Calibri"/>
          <w:sz w:val="20"/>
          <w:szCs w:val="20"/>
          <w:lang w:val="it-IT"/>
        </w:rPr>
        <w:tab/>
      </w:r>
      <w:r w:rsidRPr="003842E2">
        <w:rPr>
          <w:rFonts w:ascii="Calibri" w:hAnsi="Calibri" w:cs="Calibri"/>
          <w:sz w:val="20"/>
          <w:szCs w:val="20"/>
          <w:lang w:val="it-IT"/>
        </w:rPr>
        <w:tab/>
      </w:r>
      <w:r w:rsidR="000F3711">
        <w:rPr>
          <w:rFonts w:ascii="Calibri" w:hAnsi="Calibri" w:cs="Calibri"/>
          <w:sz w:val="20"/>
          <w:szCs w:val="20"/>
          <w:lang w:val="it-IT"/>
        </w:rPr>
        <w:tab/>
      </w:r>
      <w:r w:rsidRPr="003842E2">
        <w:rPr>
          <w:rFonts w:ascii="Calibri" w:hAnsi="Calibri" w:cs="Calibri"/>
          <w:sz w:val="20"/>
          <w:szCs w:val="20"/>
          <w:lang w:val="it-IT"/>
        </w:rPr>
        <w:t>Web:</w:t>
      </w:r>
      <w:r w:rsidRPr="003842E2">
        <w:rPr>
          <w:rFonts w:ascii="Calibri" w:hAnsi="Calibri" w:cs="Calibri"/>
          <w:sz w:val="20"/>
          <w:szCs w:val="20"/>
          <w:lang w:val="it-IT"/>
        </w:rPr>
        <w:tab/>
      </w:r>
      <w:hyperlink r:id="rId14" w:history="1">
        <w:r w:rsidRPr="003842E2">
          <w:rPr>
            <w:rStyle w:val="Hyperlink"/>
            <w:rFonts w:ascii="Calibri" w:hAnsi="Calibri" w:cs="Calibri"/>
            <w:sz w:val="20"/>
            <w:szCs w:val="20"/>
            <w:lang w:val="it-IT"/>
          </w:rPr>
          <w:t>www.lead-industrie-marketing.de</w:t>
        </w:r>
      </w:hyperlink>
    </w:p>
    <w:sectPr w:rsidR="00440D8E" w:rsidRPr="00D54B1E" w:rsidSect="000978B0">
      <w:headerReference w:type="default" r:id="rId15"/>
      <w:footerReference w:type="default" r:id="rId16"/>
      <w:pgSz w:w="11900" w:h="16840" w:code="9"/>
      <w:pgMar w:top="-1843"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A739D" w14:textId="77777777" w:rsidR="00B10573" w:rsidRDefault="00B10573" w:rsidP="005761B6">
      <w:r>
        <w:separator/>
      </w:r>
    </w:p>
  </w:endnote>
  <w:endnote w:type="continuationSeparator" w:id="0">
    <w:p w14:paraId="2CF5A1A6" w14:textId="77777777" w:rsidR="00B10573" w:rsidRDefault="00B10573"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17B6"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5FEAF04D" wp14:editId="5311B035">
          <wp:simplePos x="0" y="0"/>
          <wp:positionH relativeFrom="page">
            <wp:posOffset>5674521</wp:posOffset>
          </wp:positionH>
          <wp:positionV relativeFrom="paragraph">
            <wp:posOffset>66040</wp:posOffset>
          </wp:positionV>
          <wp:extent cx="1351280" cy="638175"/>
          <wp:effectExtent l="0" t="0" r="1270" b="9525"/>
          <wp:wrapNone/>
          <wp:docPr id="110" name="Grafik 1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38676F7E" w14:textId="25914AA1" w:rsidR="00966B8D" w:rsidRPr="007A0D8A" w:rsidRDefault="00740E03" w:rsidP="00966B8D">
    <w:pPr>
      <w:pStyle w:val="FusszeileProxia"/>
      <w:tabs>
        <w:tab w:val="clear" w:pos="3828"/>
        <w:tab w:val="left" w:pos="2410"/>
      </w:tabs>
      <w:ind w:hanging="284"/>
      <w:jc w:val="left"/>
      <w:rPr>
        <w:sz w:val="14"/>
        <w:szCs w:val="14"/>
      </w:rPr>
    </w:pPr>
    <w:r>
      <mc:AlternateContent>
        <mc:Choice Requires="wps">
          <w:drawing>
            <wp:anchor distT="0" distB="0" distL="114300" distR="114300" simplePos="0" relativeHeight="251665408" behindDoc="0" locked="0" layoutInCell="1" allowOverlap="1" wp14:anchorId="68A1D338" wp14:editId="498C471F">
              <wp:simplePos x="0" y="0"/>
              <wp:positionH relativeFrom="column">
                <wp:posOffset>4443730</wp:posOffset>
              </wp:positionH>
              <wp:positionV relativeFrom="paragraph">
                <wp:posOffset>-843915</wp:posOffset>
              </wp:positionV>
              <wp:extent cx="1788795" cy="356870"/>
              <wp:effectExtent l="0" t="0" r="0" b="0"/>
              <wp:wrapNone/>
              <wp:docPr id="126" name="Rechteck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35687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67010" id="Rechteck 126" o:spid="_x0000_s1026" style="position:absolute;margin-left:349.9pt;margin-top:-66.45pt;width:140.8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" fillcolor="white [3212]" stroked="f"/>
          </w:pict>
        </mc:Fallback>
      </mc:AlternateContent>
    </w:r>
    <w:r>
      <mc:AlternateContent>
        <mc:Choice Requires="wps">
          <w:drawing>
            <wp:anchor distT="0" distB="0" distL="114300" distR="114300" simplePos="0" relativeHeight="251663360" behindDoc="0" locked="0" layoutInCell="1" allowOverlap="1" wp14:anchorId="2330EFC0" wp14:editId="0C3B0330">
              <wp:simplePos x="0" y="0"/>
              <wp:positionH relativeFrom="column">
                <wp:posOffset>-192405</wp:posOffset>
              </wp:positionH>
              <wp:positionV relativeFrom="paragraph">
                <wp:posOffset>-828040</wp:posOffset>
              </wp:positionV>
              <wp:extent cx="1788795" cy="659765"/>
              <wp:effectExtent l="0" t="0" r="0" b="0"/>
              <wp:wrapNone/>
              <wp:docPr id="125" name="Rechteck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6597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BCDDA1" id="Rechteck 125" o:spid="_x0000_s1026" style="position:absolute;margin-left:-15.15pt;margin-top:-65.2pt;width:140.85pt;height:5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" fillcolor="white [3212]" stroked="f"/>
          </w:pict>
        </mc:Fallback>
      </mc:AlternateContent>
    </w:r>
    <w:r w:rsidR="00966B8D" w:rsidRPr="007A0D8A">
      <w:rPr>
        <w:sz w:val="14"/>
        <w:szCs w:val="14"/>
      </w:rPr>
      <w:tab/>
    </w:r>
  </w:p>
  <w:p w14:paraId="732D0E76"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2290AEF8"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23951B5D"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2A478C43"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15DCB923"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4FB7428A"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44808545"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CB7DA" w14:textId="77777777" w:rsidR="00B10573" w:rsidRDefault="00B10573" w:rsidP="005761B6">
      <w:r>
        <w:separator/>
      </w:r>
    </w:p>
  </w:footnote>
  <w:footnote w:type="continuationSeparator" w:id="0">
    <w:p w14:paraId="282F76A4" w14:textId="77777777" w:rsidR="00B10573" w:rsidRDefault="00B10573"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E0212" w14:textId="49C07B92" w:rsidR="005761B6" w:rsidRDefault="00740E03" w:rsidP="005761B6">
    <w:pPr>
      <w:pStyle w:val="Kopfzeile"/>
      <w:tabs>
        <w:tab w:val="clear" w:pos="9072"/>
        <w:tab w:val="right" w:pos="10915"/>
      </w:tabs>
      <w:ind w:left="-1417" w:right="-1417"/>
    </w:pPr>
    <w:r>
      <w:rPr>
        <w:noProof/>
      </w:rPr>
      <mc:AlternateContent>
        <mc:Choice Requires="wps">
          <w:drawing>
            <wp:anchor distT="0" distB="0" distL="114300" distR="114300" simplePos="0" relativeHeight="251669504" behindDoc="0" locked="0" layoutInCell="1" allowOverlap="1" wp14:anchorId="6F931662" wp14:editId="2F682782">
              <wp:simplePos x="0" y="0"/>
              <wp:positionH relativeFrom="column">
                <wp:posOffset>-224155</wp:posOffset>
              </wp:positionH>
              <wp:positionV relativeFrom="paragraph">
                <wp:posOffset>898525</wp:posOffset>
              </wp:positionV>
              <wp:extent cx="6718935" cy="1383665"/>
              <wp:effectExtent l="0" t="0" r="0" b="0"/>
              <wp:wrapNone/>
              <wp:docPr id="128" name="Rechteck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8935" cy="13836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F4A3C" id="Rechteck 128" o:spid="_x0000_s1026" style="position:absolute;margin-left:-17.65pt;margin-top:70.75pt;width:529.05pt;height:10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" fillcolor="white [3212]" stroked="f"/>
          </w:pict>
        </mc:Fallback>
      </mc:AlternateContent>
    </w:r>
    <w:r w:rsidR="00E63563">
      <w:rPr>
        <w:noProof/>
      </w:rPr>
      <w:drawing>
        <wp:inline distT="0" distB="0" distL="0" distR="0" wp14:anchorId="78CE9E37" wp14:editId="2998A47C">
          <wp:extent cx="7591825" cy="2313723"/>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010"/>
    <w:multiLevelType w:val="multilevel"/>
    <w:tmpl w:val="B932325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D26C67"/>
    <w:multiLevelType w:val="hybridMultilevel"/>
    <w:tmpl w:val="DFC2C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CD1EE3"/>
    <w:multiLevelType w:val="multilevel"/>
    <w:tmpl w:val="6356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819DE"/>
    <w:multiLevelType w:val="hybridMultilevel"/>
    <w:tmpl w:val="ADB8E7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4AB29D2"/>
    <w:multiLevelType w:val="multilevel"/>
    <w:tmpl w:val="3C5C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B955F9"/>
    <w:multiLevelType w:val="hybridMultilevel"/>
    <w:tmpl w:val="A1CA4E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180F68"/>
    <w:multiLevelType w:val="hybridMultilevel"/>
    <w:tmpl w:val="4EDCD5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F7E57F6"/>
    <w:multiLevelType w:val="hybridMultilevel"/>
    <w:tmpl w:val="67FA71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CB22E1"/>
    <w:multiLevelType w:val="multilevel"/>
    <w:tmpl w:val="78AAA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0F2AF9"/>
    <w:multiLevelType w:val="hybridMultilevel"/>
    <w:tmpl w:val="B33C99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4493477"/>
    <w:multiLevelType w:val="multilevel"/>
    <w:tmpl w:val="F3EC6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21CAA"/>
    <w:multiLevelType w:val="multilevel"/>
    <w:tmpl w:val="9C34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4D16F9"/>
    <w:multiLevelType w:val="multilevel"/>
    <w:tmpl w:val="2BE2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CD2215"/>
    <w:multiLevelType w:val="hybridMultilevel"/>
    <w:tmpl w:val="6EE0F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1F2700"/>
    <w:multiLevelType w:val="multilevel"/>
    <w:tmpl w:val="D598A9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E91214A"/>
    <w:multiLevelType w:val="multilevel"/>
    <w:tmpl w:val="B3F41AD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6CD06CE"/>
    <w:multiLevelType w:val="hybridMultilevel"/>
    <w:tmpl w:val="D4685932"/>
    <w:lvl w:ilvl="0" w:tplc="7EF04F3A">
      <w:start w:val="1"/>
      <w:numFmt w:val="lowerLetter"/>
      <w:lvlText w:val="%1)"/>
      <w:lvlJc w:val="left"/>
      <w:pPr>
        <w:ind w:left="720" w:hanging="360"/>
      </w:pPr>
      <w:rPr>
        <w:rFonts w:ascii="Calibri" w:hAnsi="Calibri" w:cs="Calibr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C6075FC"/>
    <w:multiLevelType w:val="multilevel"/>
    <w:tmpl w:val="2F42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1731A2"/>
    <w:multiLevelType w:val="hybridMultilevel"/>
    <w:tmpl w:val="AB5A1B72"/>
    <w:lvl w:ilvl="0" w:tplc="0407000F">
      <w:start w:val="1"/>
      <w:numFmt w:val="decimal"/>
      <w:lvlText w:val="%1."/>
      <w:lvlJc w:val="left"/>
      <w:pPr>
        <w:ind w:left="436" w:hanging="360"/>
      </w:p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num w:numId="1">
    <w:abstractNumId w:val="16"/>
  </w:num>
  <w:num w:numId="2">
    <w:abstractNumId w:val="5"/>
  </w:num>
  <w:num w:numId="3">
    <w:abstractNumId w:val="3"/>
  </w:num>
  <w:num w:numId="4">
    <w:abstractNumId w:val="13"/>
  </w:num>
  <w:num w:numId="5">
    <w:abstractNumId w:val="18"/>
  </w:num>
  <w:num w:numId="6">
    <w:abstractNumId w:val="9"/>
  </w:num>
  <w:num w:numId="7">
    <w:abstractNumId w:val="7"/>
  </w:num>
  <w:num w:numId="8">
    <w:abstractNumId w:val="4"/>
  </w:num>
  <w:num w:numId="9">
    <w:abstractNumId w:val="1"/>
  </w:num>
  <w:num w:numId="10">
    <w:abstractNumId w:val="10"/>
  </w:num>
  <w:num w:numId="11">
    <w:abstractNumId w:val="12"/>
  </w:num>
  <w:num w:numId="12">
    <w:abstractNumId w:val="11"/>
  </w:num>
  <w:num w:numId="13">
    <w:abstractNumId w:val="6"/>
  </w:num>
  <w:num w:numId="1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7"/>
  </w:num>
  <w:num w:numId="18">
    <w:abstractNumId w:val="8"/>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1B6"/>
    <w:rsid w:val="000017A2"/>
    <w:rsid w:val="00001A2C"/>
    <w:rsid w:val="00004B54"/>
    <w:rsid w:val="00004E4E"/>
    <w:rsid w:val="00006FB2"/>
    <w:rsid w:val="0001110B"/>
    <w:rsid w:val="000130EC"/>
    <w:rsid w:val="0001392A"/>
    <w:rsid w:val="0001662A"/>
    <w:rsid w:val="00016A75"/>
    <w:rsid w:val="00017FAB"/>
    <w:rsid w:val="00020122"/>
    <w:rsid w:val="00020363"/>
    <w:rsid w:val="00025E4A"/>
    <w:rsid w:val="00030027"/>
    <w:rsid w:val="00031A12"/>
    <w:rsid w:val="00032B2F"/>
    <w:rsid w:val="00033407"/>
    <w:rsid w:val="00035AAF"/>
    <w:rsid w:val="00035FF6"/>
    <w:rsid w:val="0004088C"/>
    <w:rsid w:val="00040B22"/>
    <w:rsid w:val="00042D56"/>
    <w:rsid w:val="000437DE"/>
    <w:rsid w:val="00046BA8"/>
    <w:rsid w:val="000475C3"/>
    <w:rsid w:val="000478CC"/>
    <w:rsid w:val="00051780"/>
    <w:rsid w:val="0005228C"/>
    <w:rsid w:val="00052930"/>
    <w:rsid w:val="000529DB"/>
    <w:rsid w:val="00054783"/>
    <w:rsid w:val="00054EA0"/>
    <w:rsid w:val="00057042"/>
    <w:rsid w:val="000615D1"/>
    <w:rsid w:val="00061760"/>
    <w:rsid w:val="000623F4"/>
    <w:rsid w:val="000628E1"/>
    <w:rsid w:val="00062E6A"/>
    <w:rsid w:val="00064C10"/>
    <w:rsid w:val="000667A5"/>
    <w:rsid w:val="000674F5"/>
    <w:rsid w:val="00076696"/>
    <w:rsid w:val="00076F3E"/>
    <w:rsid w:val="00076FD8"/>
    <w:rsid w:val="00077A8E"/>
    <w:rsid w:val="000802EE"/>
    <w:rsid w:val="00081AC7"/>
    <w:rsid w:val="00085B4E"/>
    <w:rsid w:val="0009206B"/>
    <w:rsid w:val="00092D67"/>
    <w:rsid w:val="00096815"/>
    <w:rsid w:val="00096B22"/>
    <w:rsid w:val="000978B0"/>
    <w:rsid w:val="000A136F"/>
    <w:rsid w:val="000A4A79"/>
    <w:rsid w:val="000A5A36"/>
    <w:rsid w:val="000A729E"/>
    <w:rsid w:val="000B3210"/>
    <w:rsid w:val="000B39FB"/>
    <w:rsid w:val="000B4BEF"/>
    <w:rsid w:val="000C0ED7"/>
    <w:rsid w:val="000C4030"/>
    <w:rsid w:val="000C50AF"/>
    <w:rsid w:val="000C5B20"/>
    <w:rsid w:val="000D2C86"/>
    <w:rsid w:val="000D34E5"/>
    <w:rsid w:val="000D4319"/>
    <w:rsid w:val="000D6F20"/>
    <w:rsid w:val="000D70F4"/>
    <w:rsid w:val="000E0A94"/>
    <w:rsid w:val="000E0E9E"/>
    <w:rsid w:val="000E48F8"/>
    <w:rsid w:val="000E6966"/>
    <w:rsid w:val="000F1FBE"/>
    <w:rsid w:val="000F3379"/>
    <w:rsid w:val="000F3711"/>
    <w:rsid w:val="000F3861"/>
    <w:rsid w:val="000F6E37"/>
    <w:rsid w:val="000F7056"/>
    <w:rsid w:val="00103055"/>
    <w:rsid w:val="00103F91"/>
    <w:rsid w:val="0010603B"/>
    <w:rsid w:val="00106A81"/>
    <w:rsid w:val="0011071B"/>
    <w:rsid w:val="00113AEC"/>
    <w:rsid w:val="00114E3C"/>
    <w:rsid w:val="001153AE"/>
    <w:rsid w:val="00125524"/>
    <w:rsid w:val="00127BA0"/>
    <w:rsid w:val="001363A1"/>
    <w:rsid w:val="00137AF3"/>
    <w:rsid w:val="00141739"/>
    <w:rsid w:val="001443EF"/>
    <w:rsid w:val="001450CE"/>
    <w:rsid w:val="00151285"/>
    <w:rsid w:val="00152612"/>
    <w:rsid w:val="0015635E"/>
    <w:rsid w:val="00156C3D"/>
    <w:rsid w:val="00160206"/>
    <w:rsid w:val="001605B7"/>
    <w:rsid w:val="001617EB"/>
    <w:rsid w:val="00163A95"/>
    <w:rsid w:val="00164FF9"/>
    <w:rsid w:val="0017000F"/>
    <w:rsid w:val="0017573A"/>
    <w:rsid w:val="00176BF8"/>
    <w:rsid w:val="00182741"/>
    <w:rsid w:val="00185235"/>
    <w:rsid w:val="00187D6E"/>
    <w:rsid w:val="00190ACB"/>
    <w:rsid w:val="001918F2"/>
    <w:rsid w:val="00191FB0"/>
    <w:rsid w:val="00192B4E"/>
    <w:rsid w:val="0019501A"/>
    <w:rsid w:val="0019703E"/>
    <w:rsid w:val="001A13D6"/>
    <w:rsid w:val="001A265C"/>
    <w:rsid w:val="001A73F0"/>
    <w:rsid w:val="001A7F08"/>
    <w:rsid w:val="001B03D0"/>
    <w:rsid w:val="001B46EB"/>
    <w:rsid w:val="001C3E0E"/>
    <w:rsid w:val="001C47B2"/>
    <w:rsid w:val="001C5BF5"/>
    <w:rsid w:val="001D223B"/>
    <w:rsid w:val="001E1FA4"/>
    <w:rsid w:val="001E4D38"/>
    <w:rsid w:val="001E6B2E"/>
    <w:rsid w:val="001F1DF4"/>
    <w:rsid w:val="001F2E66"/>
    <w:rsid w:val="001F6CBD"/>
    <w:rsid w:val="001F7269"/>
    <w:rsid w:val="002008A3"/>
    <w:rsid w:val="00204399"/>
    <w:rsid w:val="002058EE"/>
    <w:rsid w:val="00207D61"/>
    <w:rsid w:val="0022193D"/>
    <w:rsid w:val="002222E7"/>
    <w:rsid w:val="00222FE9"/>
    <w:rsid w:val="00223EA4"/>
    <w:rsid w:val="00224B76"/>
    <w:rsid w:val="00226CB6"/>
    <w:rsid w:val="0022713C"/>
    <w:rsid w:val="0023081C"/>
    <w:rsid w:val="00236172"/>
    <w:rsid w:val="0023643E"/>
    <w:rsid w:val="0024003F"/>
    <w:rsid w:val="002436AA"/>
    <w:rsid w:val="002447ED"/>
    <w:rsid w:val="00244927"/>
    <w:rsid w:val="002464ED"/>
    <w:rsid w:val="00247F0E"/>
    <w:rsid w:val="00251D77"/>
    <w:rsid w:val="002522A5"/>
    <w:rsid w:val="00253794"/>
    <w:rsid w:val="0025386C"/>
    <w:rsid w:val="0025751B"/>
    <w:rsid w:val="002607C4"/>
    <w:rsid w:val="00261ABF"/>
    <w:rsid w:val="00263B71"/>
    <w:rsid w:val="0026523C"/>
    <w:rsid w:val="00267195"/>
    <w:rsid w:val="002672A2"/>
    <w:rsid w:val="00270ACF"/>
    <w:rsid w:val="00270EE0"/>
    <w:rsid w:val="0027373D"/>
    <w:rsid w:val="00274485"/>
    <w:rsid w:val="002770A0"/>
    <w:rsid w:val="0027742C"/>
    <w:rsid w:val="00277FBF"/>
    <w:rsid w:val="0028036D"/>
    <w:rsid w:val="00280B8D"/>
    <w:rsid w:val="00283E61"/>
    <w:rsid w:val="00284C50"/>
    <w:rsid w:val="00285057"/>
    <w:rsid w:val="00290F13"/>
    <w:rsid w:val="002912E0"/>
    <w:rsid w:val="0029188B"/>
    <w:rsid w:val="00294E4E"/>
    <w:rsid w:val="00295384"/>
    <w:rsid w:val="002956ED"/>
    <w:rsid w:val="00296DCC"/>
    <w:rsid w:val="002A3AC0"/>
    <w:rsid w:val="002B0E50"/>
    <w:rsid w:val="002B1CCB"/>
    <w:rsid w:val="002B1D37"/>
    <w:rsid w:val="002B39BE"/>
    <w:rsid w:val="002B4462"/>
    <w:rsid w:val="002B4BB9"/>
    <w:rsid w:val="002B5A08"/>
    <w:rsid w:val="002B5E1F"/>
    <w:rsid w:val="002B602B"/>
    <w:rsid w:val="002C03A6"/>
    <w:rsid w:val="002C2DF2"/>
    <w:rsid w:val="002C5386"/>
    <w:rsid w:val="002C6815"/>
    <w:rsid w:val="002D3BB9"/>
    <w:rsid w:val="002D5B78"/>
    <w:rsid w:val="002D79C9"/>
    <w:rsid w:val="002E37C7"/>
    <w:rsid w:val="002E4A18"/>
    <w:rsid w:val="002E4E12"/>
    <w:rsid w:val="002F2C89"/>
    <w:rsid w:val="002F315D"/>
    <w:rsid w:val="002F396F"/>
    <w:rsid w:val="002F402C"/>
    <w:rsid w:val="002F5684"/>
    <w:rsid w:val="002F759A"/>
    <w:rsid w:val="00300394"/>
    <w:rsid w:val="0030292D"/>
    <w:rsid w:val="00302A54"/>
    <w:rsid w:val="00303F97"/>
    <w:rsid w:val="00304C83"/>
    <w:rsid w:val="003060A6"/>
    <w:rsid w:val="00306432"/>
    <w:rsid w:val="00307362"/>
    <w:rsid w:val="00312DB9"/>
    <w:rsid w:val="00313034"/>
    <w:rsid w:val="003132D1"/>
    <w:rsid w:val="0031543F"/>
    <w:rsid w:val="00315C84"/>
    <w:rsid w:val="00321FED"/>
    <w:rsid w:val="00322986"/>
    <w:rsid w:val="00323648"/>
    <w:rsid w:val="003239B3"/>
    <w:rsid w:val="00323C5C"/>
    <w:rsid w:val="00324FD9"/>
    <w:rsid w:val="003265BB"/>
    <w:rsid w:val="00331746"/>
    <w:rsid w:val="00333C15"/>
    <w:rsid w:val="0033700B"/>
    <w:rsid w:val="00340E6A"/>
    <w:rsid w:val="00341225"/>
    <w:rsid w:val="00343D55"/>
    <w:rsid w:val="00346566"/>
    <w:rsid w:val="00353F4F"/>
    <w:rsid w:val="00354CC6"/>
    <w:rsid w:val="003561DB"/>
    <w:rsid w:val="003621D5"/>
    <w:rsid w:val="00362436"/>
    <w:rsid w:val="00363FAA"/>
    <w:rsid w:val="00370EEA"/>
    <w:rsid w:val="00371121"/>
    <w:rsid w:val="00380661"/>
    <w:rsid w:val="003808DE"/>
    <w:rsid w:val="00380E84"/>
    <w:rsid w:val="003842E2"/>
    <w:rsid w:val="003904A8"/>
    <w:rsid w:val="00391B30"/>
    <w:rsid w:val="00393140"/>
    <w:rsid w:val="00393AAA"/>
    <w:rsid w:val="0039487D"/>
    <w:rsid w:val="00395D9F"/>
    <w:rsid w:val="00397477"/>
    <w:rsid w:val="00397B13"/>
    <w:rsid w:val="003A2620"/>
    <w:rsid w:val="003A77B1"/>
    <w:rsid w:val="003B2A16"/>
    <w:rsid w:val="003B3039"/>
    <w:rsid w:val="003B36C6"/>
    <w:rsid w:val="003B583D"/>
    <w:rsid w:val="003C00A2"/>
    <w:rsid w:val="003C7548"/>
    <w:rsid w:val="003C7FE2"/>
    <w:rsid w:val="003D25C9"/>
    <w:rsid w:val="003D28F8"/>
    <w:rsid w:val="003D4352"/>
    <w:rsid w:val="003D490D"/>
    <w:rsid w:val="003D6518"/>
    <w:rsid w:val="003D6D3C"/>
    <w:rsid w:val="003E12DD"/>
    <w:rsid w:val="003E1708"/>
    <w:rsid w:val="003E1B2B"/>
    <w:rsid w:val="003E535C"/>
    <w:rsid w:val="003E60A0"/>
    <w:rsid w:val="003E60D6"/>
    <w:rsid w:val="003E7E87"/>
    <w:rsid w:val="003F0423"/>
    <w:rsid w:val="003F18F8"/>
    <w:rsid w:val="0040053E"/>
    <w:rsid w:val="00401E76"/>
    <w:rsid w:val="00404ABD"/>
    <w:rsid w:val="00404EE3"/>
    <w:rsid w:val="00406F3F"/>
    <w:rsid w:val="0040730C"/>
    <w:rsid w:val="00413C9E"/>
    <w:rsid w:val="004147D8"/>
    <w:rsid w:val="004159F5"/>
    <w:rsid w:val="00415DD4"/>
    <w:rsid w:val="00421CEE"/>
    <w:rsid w:val="00421FF4"/>
    <w:rsid w:val="00423FB5"/>
    <w:rsid w:val="004309E8"/>
    <w:rsid w:val="0043409C"/>
    <w:rsid w:val="00437637"/>
    <w:rsid w:val="00440D8E"/>
    <w:rsid w:val="00440F2C"/>
    <w:rsid w:val="00445FEB"/>
    <w:rsid w:val="00446ACE"/>
    <w:rsid w:val="00450805"/>
    <w:rsid w:val="00452491"/>
    <w:rsid w:val="00452D79"/>
    <w:rsid w:val="004613B2"/>
    <w:rsid w:val="00465189"/>
    <w:rsid w:val="004655F0"/>
    <w:rsid w:val="00473920"/>
    <w:rsid w:val="00473970"/>
    <w:rsid w:val="00474151"/>
    <w:rsid w:val="004755D1"/>
    <w:rsid w:val="0047688C"/>
    <w:rsid w:val="00476D11"/>
    <w:rsid w:val="00480A1C"/>
    <w:rsid w:val="00481094"/>
    <w:rsid w:val="004816EE"/>
    <w:rsid w:val="00481E59"/>
    <w:rsid w:val="00482A25"/>
    <w:rsid w:val="00484CCB"/>
    <w:rsid w:val="0049031E"/>
    <w:rsid w:val="00491826"/>
    <w:rsid w:val="004935D3"/>
    <w:rsid w:val="00493ED1"/>
    <w:rsid w:val="00495448"/>
    <w:rsid w:val="004965C7"/>
    <w:rsid w:val="0049683C"/>
    <w:rsid w:val="00497FC8"/>
    <w:rsid w:val="004A1589"/>
    <w:rsid w:val="004A200F"/>
    <w:rsid w:val="004A4E19"/>
    <w:rsid w:val="004A6005"/>
    <w:rsid w:val="004A7156"/>
    <w:rsid w:val="004B431C"/>
    <w:rsid w:val="004C1EF5"/>
    <w:rsid w:val="004C5B14"/>
    <w:rsid w:val="004D0707"/>
    <w:rsid w:val="004D1E63"/>
    <w:rsid w:val="004D2164"/>
    <w:rsid w:val="004D31FE"/>
    <w:rsid w:val="004D6393"/>
    <w:rsid w:val="004D6F47"/>
    <w:rsid w:val="004D7AC8"/>
    <w:rsid w:val="004E1045"/>
    <w:rsid w:val="004E1D87"/>
    <w:rsid w:val="004F07BA"/>
    <w:rsid w:val="004F3083"/>
    <w:rsid w:val="00503868"/>
    <w:rsid w:val="00503989"/>
    <w:rsid w:val="0050551F"/>
    <w:rsid w:val="00505AB8"/>
    <w:rsid w:val="00507A20"/>
    <w:rsid w:val="00510570"/>
    <w:rsid w:val="005109B9"/>
    <w:rsid w:val="00515205"/>
    <w:rsid w:val="00521068"/>
    <w:rsid w:val="00524BE5"/>
    <w:rsid w:val="00524CA6"/>
    <w:rsid w:val="005259DE"/>
    <w:rsid w:val="005305E5"/>
    <w:rsid w:val="00530B52"/>
    <w:rsid w:val="0053195D"/>
    <w:rsid w:val="005333E8"/>
    <w:rsid w:val="00540CE2"/>
    <w:rsid w:val="00541266"/>
    <w:rsid w:val="00542516"/>
    <w:rsid w:val="005428AD"/>
    <w:rsid w:val="00542B96"/>
    <w:rsid w:val="00542E15"/>
    <w:rsid w:val="00544F55"/>
    <w:rsid w:val="005470FC"/>
    <w:rsid w:val="00547205"/>
    <w:rsid w:val="00552E09"/>
    <w:rsid w:val="00555421"/>
    <w:rsid w:val="005566B6"/>
    <w:rsid w:val="00560FD1"/>
    <w:rsid w:val="0056609A"/>
    <w:rsid w:val="00567023"/>
    <w:rsid w:val="005710EF"/>
    <w:rsid w:val="00571818"/>
    <w:rsid w:val="005761B6"/>
    <w:rsid w:val="00577AC7"/>
    <w:rsid w:val="0058470F"/>
    <w:rsid w:val="00584888"/>
    <w:rsid w:val="005868A3"/>
    <w:rsid w:val="005875F5"/>
    <w:rsid w:val="0059094D"/>
    <w:rsid w:val="005922ED"/>
    <w:rsid w:val="00595C46"/>
    <w:rsid w:val="005975AC"/>
    <w:rsid w:val="00597CDB"/>
    <w:rsid w:val="005A0E00"/>
    <w:rsid w:val="005A38ED"/>
    <w:rsid w:val="005A4358"/>
    <w:rsid w:val="005B14E9"/>
    <w:rsid w:val="005B298F"/>
    <w:rsid w:val="005B47A1"/>
    <w:rsid w:val="005B53C9"/>
    <w:rsid w:val="005B6886"/>
    <w:rsid w:val="005B7B89"/>
    <w:rsid w:val="005C28CD"/>
    <w:rsid w:val="005C30D1"/>
    <w:rsid w:val="005C4A74"/>
    <w:rsid w:val="005D466F"/>
    <w:rsid w:val="005D5846"/>
    <w:rsid w:val="005D58ED"/>
    <w:rsid w:val="005D5CF0"/>
    <w:rsid w:val="005D794B"/>
    <w:rsid w:val="005E1A85"/>
    <w:rsid w:val="005E6BDD"/>
    <w:rsid w:val="005F508F"/>
    <w:rsid w:val="005F6B32"/>
    <w:rsid w:val="005F7857"/>
    <w:rsid w:val="00600234"/>
    <w:rsid w:val="006017A0"/>
    <w:rsid w:val="00602349"/>
    <w:rsid w:val="00603549"/>
    <w:rsid w:val="006078DE"/>
    <w:rsid w:val="006105A5"/>
    <w:rsid w:val="006116B4"/>
    <w:rsid w:val="00614D8D"/>
    <w:rsid w:val="00617732"/>
    <w:rsid w:val="00620885"/>
    <w:rsid w:val="00620D0D"/>
    <w:rsid w:val="00620E5A"/>
    <w:rsid w:val="0062319D"/>
    <w:rsid w:val="00625AEF"/>
    <w:rsid w:val="00626386"/>
    <w:rsid w:val="00627A53"/>
    <w:rsid w:val="0063138D"/>
    <w:rsid w:val="0063294E"/>
    <w:rsid w:val="00632E04"/>
    <w:rsid w:val="00632EF2"/>
    <w:rsid w:val="00633AC5"/>
    <w:rsid w:val="006347FE"/>
    <w:rsid w:val="00634BDB"/>
    <w:rsid w:val="006351C1"/>
    <w:rsid w:val="00637CE8"/>
    <w:rsid w:val="006406B5"/>
    <w:rsid w:val="00641418"/>
    <w:rsid w:val="0064651A"/>
    <w:rsid w:val="00646C83"/>
    <w:rsid w:val="0065177C"/>
    <w:rsid w:val="006517C3"/>
    <w:rsid w:val="00652EF6"/>
    <w:rsid w:val="00656E92"/>
    <w:rsid w:val="00657391"/>
    <w:rsid w:val="006618A5"/>
    <w:rsid w:val="00661D53"/>
    <w:rsid w:val="006628DA"/>
    <w:rsid w:val="006629DC"/>
    <w:rsid w:val="00665191"/>
    <w:rsid w:val="00667BEC"/>
    <w:rsid w:val="00671559"/>
    <w:rsid w:val="006721F0"/>
    <w:rsid w:val="00672707"/>
    <w:rsid w:val="006748EE"/>
    <w:rsid w:val="0067798C"/>
    <w:rsid w:val="006812E7"/>
    <w:rsid w:val="00683E33"/>
    <w:rsid w:val="00684AC0"/>
    <w:rsid w:val="0069024C"/>
    <w:rsid w:val="0069093A"/>
    <w:rsid w:val="006933CC"/>
    <w:rsid w:val="0069435F"/>
    <w:rsid w:val="006944B2"/>
    <w:rsid w:val="0069473C"/>
    <w:rsid w:val="00694956"/>
    <w:rsid w:val="00694BA8"/>
    <w:rsid w:val="00697E4D"/>
    <w:rsid w:val="00697E79"/>
    <w:rsid w:val="006A185A"/>
    <w:rsid w:val="006A24DE"/>
    <w:rsid w:val="006A59DF"/>
    <w:rsid w:val="006B10CC"/>
    <w:rsid w:val="006B1210"/>
    <w:rsid w:val="006B1318"/>
    <w:rsid w:val="006B3268"/>
    <w:rsid w:val="006B459F"/>
    <w:rsid w:val="006C0EBC"/>
    <w:rsid w:val="006C30A2"/>
    <w:rsid w:val="006C7AB0"/>
    <w:rsid w:val="006D0C7A"/>
    <w:rsid w:val="006D13B4"/>
    <w:rsid w:val="006D20BA"/>
    <w:rsid w:val="006D6076"/>
    <w:rsid w:val="006D72C6"/>
    <w:rsid w:val="006E00B7"/>
    <w:rsid w:val="006E2DE2"/>
    <w:rsid w:val="006F0A44"/>
    <w:rsid w:val="006F22BA"/>
    <w:rsid w:val="00706D85"/>
    <w:rsid w:val="007107D7"/>
    <w:rsid w:val="00713D01"/>
    <w:rsid w:val="00714816"/>
    <w:rsid w:val="007157F9"/>
    <w:rsid w:val="00717A30"/>
    <w:rsid w:val="00717FAC"/>
    <w:rsid w:val="00722399"/>
    <w:rsid w:val="007248D0"/>
    <w:rsid w:val="007319C0"/>
    <w:rsid w:val="00731E33"/>
    <w:rsid w:val="007330E4"/>
    <w:rsid w:val="0073320F"/>
    <w:rsid w:val="007335B6"/>
    <w:rsid w:val="00734919"/>
    <w:rsid w:val="00734957"/>
    <w:rsid w:val="00736891"/>
    <w:rsid w:val="00736BEB"/>
    <w:rsid w:val="00740578"/>
    <w:rsid w:val="00740E03"/>
    <w:rsid w:val="00740E20"/>
    <w:rsid w:val="00741D25"/>
    <w:rsid w:val="007436D7"/>
    <w:rsid w:val="0074543A"/>
    <w:rsid w:val="00746C7C"/>
    <w:rsid w:val="00755111"/>
    <w:rsid w:val="0075752C"/>
    <w:rsid w:val="00760805"/>
    <w:rsid w:val="00760D8B"/>
    <w:rsid w:val="0076157D"/>
    <w:rsid w:val="00765111"/>
    <w:rsid w:val="007655EB"/>
    <w:rsid w:val="00766D8E"/>
    <w:rsid w:val="00772839"/>
    <w:rsid w:val="007742C4"/>
    <w:rsid w:val="007748F7"/>
    <w:rsid w:val="00774912"/>
    <w:rsid w:val="007820A5"/>
    <w:rsid w:val="00785ED2"/>
    <w:rsid w:val="00786F21"/>
    <w:rsid w:val="00787955"/>
    <w:rsid w:val="00787FD1"/>
    <w:rsid w:val="00792D21"/>
    <w:rsid w:val="0079350D"/>
    <w:rsid w:val="0079390C"/>
    <w:rsid w:val="00793AD3"/>
    <w:rsid w:val="0079466D"/>
    <w:rsid w:val="007957F4"/>
    <w:rsid w:val="007966B6"/>
    <w:rsid w:val="00796B8E"/>
    <w:rsid w:val="007A147F"/>
    <w:rsid w:val="007A39AC"/>
    <w:rsid w:val="007A5106"/>
    <w:rsid w:val="007A62F5"/>
    <w:rsid w:val="007B1042"/>
    <w:rsid w:val="007B1B84"/>
    <w:rsid w:val="007B2679"/>
    <w:rsid w:val="007B4432"/>
    <w:rsid w:val="007B44C4"/>
    <w:rsid w:val="007B676D"/>
    <w:rsid w:val="007C0187"/>
    <w:rsid w:val="007C08F0"/>
    <w:rsid w:val="007C0CCC"/>
    <w:rsid w:val="007C13BB"/>
    <w:rsid w:val="007C3BEA"/>
    <w:rsid w:val="007D4D54"/>
    <w:rsid w:val="007D56D3"/>
    <w:rsid w:val="007E017D"/>
    <w:rsid w:val="007E0587"/>
    <w:rsid w:val="007E42D7"/>
    <w:rsid w:val="007E5587"/>
    <w:rsid w:val="007E5727"/>
    <w:rsid w:val="007E73E5"/>
    <w:rsid w:val="007F08F2"/>
    <w:rsid w:val="007F6E6F"/>
    <w:rsid w:val="007F7E1B"/>
    <w:rsid w:val="00802B90"/>
    <w:rsid w:val="00805B6F"/>
    <w:rsid w:val="00807D32"/>
    <w:rsid w:val="00810D15"/>
    <w:rsid w:val="00810F3C"/>
    <w:rsid w:val="00811222"/>
    <w:rsid w:val="0081146E"/>
    <w:rsid w:val="00815C84"/>
    <w:rsid w:val="008168B5"/>
    <w:rsid w:val="00821129"/>
    <w:rsid w:val="00821A39"/>
    <w:rsid w:val="0082468D"/>
    <w:rsid w:val="008256D8"/>
    <w:rsid w:val="00832AD0"/>
    <w:rsid w:val="008351FD"/>
    <w:rsid w:val="00835205"/>
    <w:rsid w:val="008352F9"/>
    <w:rsid w:val="0083547E"/>
    <w:rsid w:val="00836A44"/>
    <w:rsid w:val="00836D8E"/>
    <w:rsid w:val="00837CDD"/>
    <w:rsid w:val="00837CDE"/>
    <w:rsid w:val="0084191A"/>
    <w:rsid w:val="008423C4"/>
    <w:rsid w:val="00844085"/>
    <w:rsid w:val="008451ED"/>
    <w:rsid w:val="00845540"/>
    <w:rsid w:val="008477E6"/>
    <w:rsid w:val="00850A87"/>
    <w:rsid w:val="00857B72"/>
    <w:rsid w:val="00857F50"/>
    <w:rsid w:val="00860648"/>
    <w:rsid w:val="00860A5F"/>
    <w:rsid w:val="0086308E"/>
    <w:rsid w:val="0086339C"/>
    <w:rsid w:val="00865C2B"/>
    <w:rsid w:val="0086625C"/>
    <w:rsid w:val="008717D6"/>
    <w:rsid w:val="00871954"/>
    <w:rsid w:val="00872CBE"/>
    <w:rsid w:val="00873BD1"/>
    <w:rsid w:val="008749B9"/>
    <w:rsid w:val="008820ED"/>
    <w:rsid w:val="008837CC"/>
    <w:rsid w:val="00885431"/>
    <w:rsid w:val="0089107F"/>
    <w:rsid w:val="00893B02"/>
    <w:rsid w:val="008948B8"/>
    <w:rsid w:val="00896DEC"/>
    <w:rsid w:val="008A01F1"/>
    <w:rsid w:val="008A4365"/>
    <w:rsid w:val="008A44D5"/>
    <w:rsid w:val="008A4ADB"/>
    <w:rsid w:val="008A623F"/>
    <w:rsid w:val="008A7191"/>
    <w:rsid w:val="008B5159"/>
    <w:rsid w:val="008B62AE"/>
    <w:rsid w:val="008B65CE"/>
    <w:rsid w:val="008B6E34"/>
    <w:rsid w:val="008C02EF"/>
    <w:rsid w:val="008C0753"/>
    <w:rsid w:val="008C09E1"/>
    <w:rsid w:val="008C151C"/>
    <w:rsid w:val="008C2904"/>
    <w:rsid w:val="008C32CD"/>
    <w:rsid w:val="008C60FF"/>
    <w:rsid w:val="008C7D3A"/>
    <w:rsid w:val="008C7E52"/>
    <w:rsid w:val="008D0F8F"/>
    <w:rsid w:val="008D4A9C"/>
    <w:rsid w:val="008D6066"/>
    <w:rsid w:val="008E313D"/>
    <w:rsid w:val="008E392C"/>
    <w:rsid w:val="008E39D1"/>
    <w:rsid w:val="008E5536"/>
    <w:rsid w:val="008E600C"/>
    <w:rsid w:val="008E7AEB"/>
    <w:rsid w:val="008F1600"/>
    <w:rsid w:val="008F1D15"/>
    <w:rsid w:val="008F3EF4"/>
    <w:rsid w:val="008F7082"/>
    <w:rsid w:val="009075F0"/>
    <w:rsid w:val="00911382"/>
    <w:rsid w:val="00911574"/>
    <w:rsid w:val="00912D23"/>
    <w:rsid w:val="0091388B"/>
    <w:rsid w:val="00914381"/>
    <w:rsid w:val="00914FC6"/>
    <w:rsid w:val="00916889"/>
    <w:rsid w:val="00923476"/>
    <w:rsid w:val="00926531"/>
    <w:rsid w:val="00931252"/>
    <w:rsid w:val="00935FA7"/>
    <w:rsid w:val="00937B19"/>
    <w:rsid w:val="00941CF8"/>
    <w:rsid w:val="00941FF9"/>
    <w:rsid w:val="00944F17"/>
    <w:rsid w:val="00945189"/>
    <w:rsid w:val="009465BD"/>
    <w:rsid w:val="00946DAC"/>
    <w:rsid w:val="00947200"/>
    <w:rsid w:val="009478F7"/>
    <w:rsid w:val="00951C0D"/>
    <w:rsid w:val="00954D88"/>
    <w:rsid w:val="00954E05"/>
    <w:rsid w:val="0096283D"/>
    <w:rsid w:val="0096392D"/>
    <w:rsid w:val="00966B8D"/>
    <w:rsid w:val="00967A31"/>
    <w:rsid w:val="00970B80"/>
    <w:rsid w:val="00973DD3"/>
    <w:rsid w:val="00974C73"/>
    <w:rsid w:val="00975696"/>
    <w:rsid w:val="00975FE6"/>
    <w:rsid w:val="00977ABE"/>
    <w:rsid w:val="00977CE0"/>
    <w:rsid w:val="00986257"/>
    <w:rsid w:val="009871CD"/>
    <w:rsid w:val="00990A9D"/>
    <w:rsid w:val="00991CA2"/>
    <w:rsid w:val="00991F96"/>
    <w:rsid w:val="00995B98"/>
    <w:rsid w:val="0099720D"/>
    <w:rsid w:val="00997302"/>
    <w:rsid w:val="00997646"/>
    <w:rsid w:val="009A0011"/>
    <w:rsid w:val="009A5615"/>
    <w:rsid w:val="009A6EB6"/>
    <w:rsid w:val="009B2258"/>
    <w:rsid w:val="009B3765"/>
    <w:rsid w:val="009B3EF3"/>
    <w:rsid w:val="009C34E6"/>
    <w:rsid w:val="009C3AE2"/>
    <w:rsid w:val="009C3E8B"/>
    <w:rsid w:val="009C7E77"/>
    <w:rsid w:val="009D0768"/>
    <w:rsid w:val="009D0E67"/>
    <w:rsid w:val="009D30C1"/>
    <w:rsid w:val="009D3727"/>
    <w:rsid w:val="009D7412"/>
    <w:rsid w:val="009D7982"/>
    <w:rsid w:val="009E5305"/>
    <w:rsid w:val="009E6A9F"/>
    <w:rsid w:val="009E71DE"/>
    <w:rsid w:val="009F3598"/>
    <w:rsid w:val="009F738F"/>
    <w:rsid w:val="009F774E"/>
    <w:rsid w:val="00A001D1"/>
    <w:rsid w:val="00A0119C"/>
    <w:rsid w:val="00A03777"/>
    <w:rsid w:val="00A04D9F"/>
    <w:rsid w:val="00A11F8C"/>
    <w:rsid w:val="00A12751"/>
    <w:rsid w:val="00A12985"/>
    <w:rsid w:val="00A15DD3"/>
    <w:rsid w:val="00A1624B"/>
    <w:rsid w:val="00A16732"/>
    <w:rsid w:val="00A17B52"/>
    <w:rsid w:val="00A21CA5"/>
    <w:rsid w:val="00A22705"/>
    <w:rsid w:val="00A23310"/>
    <w:rsid w:val="00A2534B"/>
    <w:rsid w:val="00A27E6C"/>
    <w:rsid w:val="00A33CFF"/>
    <w:rsid w:val="00A3454F"/>
    <w:rsid w:val="00A34DCE"/>
    <w:rsid w:val="00A36725"/>
    <w:rsid w:val="00A372C2"/>
    <w:rsid w:val="00A4097F"/>
    <w:rsid w:val="00A42166"/>
    <w:rsid w:val="00A438A7"/>
    <w:rsid w:val="00A4411A"/>
    <w:rsid w:val="00A4438D"/>
    <w:rsid w:val="00A45903"/>
    <w:rsid w:val="00A45F0C"/>
    <w:rsid w:val="00A477BE"/>
    <w:rsid w:val="00A53B78"/>
    <w:rsid w:val="00A53E67"/>
    <w:rsid w:val="00A5522D"/>
    <w:rsid w:val="00A5666C"/>
    <w:rsid w:val="00A572B5"/>
    <w:rsid w:val="00A618B1"/>
    <w:rsid w:val="00A619D1"/>
    <w:rsid w:val="00A632BD"/>
    <w:rsid w:val="00A63F67"/>
    <w:rsid w:val="00A65CAC"/>
    <w:rsid w:val="00A66C06"/>
    <w:rsid w:val="00A76EF3"/>
    <w:rsid w:val="00A80914"/>
    <w:rsid w:val="00A82F11"/>
    <w:rsid w:val="00A847CE"/>
    <w:rsid w:val="00A84B32"/>
    <w:rsid w:val="00A855CD"/>
    <w:rsid w:val="00A871CF"/>
    <w:rsid w:val="00A91F38"/>
    <w:rsid w:val="00A92808"/>
    <w:rsid w:val="00A94852"/>
    <w:rsid w:val="00A957BB"/>
    <w:rsid w:val="00A9629F"/>
    <w:rsid w:val="00A96618"/>
    <w:rsid w:val="00AA6B2D"/>
    <w:rsid w:val="00AB2281"/>
    <w:rsid w:val="00AB5864"/>
    <w:rsid w:val="00AB63EF"/>
    <w:rsid w:val="00AB6A74"/>
    <w:rsid w:val="00AB7258"/>
    <w:rsid w:val="00AC5DA7"/>
    <w:rsid w:val="00AC6B37"/>
    <w:rsid w:val="00AD0062"/>
    <w:rsid w:val="00AD0F3F"/>
    <w:rsid w:val="00AD163D"/>
    <w:rsid w:val="00AD6AF2"/>
    <w:rsid w:val="00AD70B4"/>
    <w:rsid w:val="00AE22F0"/>
    <w:rsid w:val="00AE5418"/>
    <w:rsid w:val="00AE5512"/>
    <w:rsid w:val="00AE675E"/>
    <w:rsid w:val="00AE7A88"/>
    <w:rsid w:val="00AF02AE"/>
    <w:rsid w:val="00AF1966"/>
    <w:rsid w:val="00AF2E0C"/>
    <w:rsid w:val="00AF4F7E"/>
    <w:rsid w:val="00AF552D"/>
    <w:rsid w:val="00AF7919"/>
    <w:rsid w:val="00B015E8"/>
    <w:rsid w:val="00B0405C"/>
    <w:rsid w:val="00B05A3D"/>
    <w:rsid w:val="00B06B12"/>
    <w:rsid w:val="00B06F5B"/>
    <w:rsid w:val="00B10446"/>
    <w:rsid w:val="00B10573"/>
    <w:rsid w:val="00B11B77"/>
    <w:rsid w:val="00B13CED"/>
    <w:rsid w:val="00B14D28"/>
    <w:rsid w:val="00B1607A"/>
    <w:rsid w:val="00B161D0"/>
    <w:rsid w:val="00B1703A"/>
    <w:rsid w:val="00B21DE0"/>
    <w:rsid w:val="00B25703"/>
    <w:rsid w:val="00B2766A"/>
    <w:rsid w:val="00B34D20"/>
    <w:rsid w:val="00B35B7F"/>
    <w:rsid w:val="00B364D7"/>
    <w:rsid w:val="00B36FD2"/>
    <w:rsid w:val="00B4492D"/>
    <w:rsid w:val="00B45C6B"/>
    <w:rsid w:val="00B468CE"/>
    <w:rsid w:val="00B5163C"/>
    <w:rsid w:val="00B529CA"/>
    <w:rsid w:val="00B5457D"/>
    <w:rsid w:val="00B55100"/>
    <w:rsid w:val="00B55155"/>
    <w:rsid w:val="00B55239"/>
    <w:rsid w:val="00B5794E"/>
    <w:rsid w:val="00B60F81"/>
    <w:rsid w:val="00B61E4E"/>
    <w:rsid w:val="00B63AAC"/>
    <w:rsid w:val="00B640CF"/>
    <w:rsid w:val="00B65C56"/>
    <w:rsid w:val="00B664DD"/>
    <w:rsid w:val="00B713B8"/>
    <w:rsid w:val="00B72FFE"/>
    <w:rsid w:val="00B80C11"/>
    <w:rsid w:val="00B81602"/>
    <w:rsid w:val="00B81A89"/>
    <w:rsid w:val="00B84014"/>
    <w:rsid w:val="00B858D5"/>
    <w:rsid w:val="00B91ED7"/>
    <w:rsid w:val="00B9257F"/>
    <w:rsid w:val="00B936C8"/>
    <w:rsid w:val="00B937A2"/>
    <w:rsid w:val="00B93DAD"/>
    <w:rsid w:val="00B96C67"/>
    <w:rsid w:val="00BA0DEA"/>
    <w:rsid w:val="00BA4079"/>
    <w:rsid w:val="00BA4C89"/>
    <w:rsid w:val="00BA7ABD"/>
    <w:rsid w:val="00BB1F2F"/>
    <w:rsid w:val="00BB4532"/>
    <w:rsid w:val="00BB51FE"/>
    <w:rsid w:val="00BB7285"/>
    <w:rsid w:val="00BC7387"/>
    <w:rsid w:val="00BD04DE"/>
    <w:rsid w:val="00BD2972"/>
    <w:rsid w:val="00BD50D5"/>
    <w:rsid w:val="00BD6ED8"/>
    <w:rsid w:val="00BE26EB"/>
    <w:rsid w:val="00BE296D"/>
    <w:rsid w:val="00BE2FEB"/>
    <w:rsid w:val="00BE4FC5"/>
    <w:rsid w:val="00BE7A9D"/>
    <w:rsid w:val="00BF424B"/>
    <w:rsid w:val="00BF5476"/>
    <w:rsid w:val="00C00104"/>
    <w:rsid w:val="00C0333E"/>
    <w:rsid w:val="00C03F22"/>
    <w:rsid w:val="00C04269"/>
    <w:rsid w:val="00C06937"/>
    <w:rsid w:val="00C111EF"/>
    <w:rsid w:val="00C17C02"/>
    <w:rsid w:val="00C17F91"/>
    <w:rsid w:val="00C211BD"/>
    <w:rsid w:val="00C22E20"/>
    <w:rsid w:val="00C22F12"/>
    <w:rsid w:val="00C23CEB"/>
    <w:rsid w:val="00C241E7"/>
    <w:rsid w:val="00C2637F"/>
    <w:rsid w:val="00C30611"/>
    <w:rsid w:val="00C32FD0"/>
    <w:rsid w:val="00C35B30"/>
    <w:rsid w:val="00C377F2"/>
    <w:rsid w:val="00C37C8C"/>
    <w:rsid w:val="00C37EA8"/>
    <w:rsid w:val="00C406BD"/>
    <w:rsid w:val="00C46967"/>
    <w:rsid w:val="00C46D0F"/>
    <w:rsid w:val="00C50088"/>
    <w:rsid w:val="00C5506A"/>
    <w:rsid w:val="00C55297"/>
    <w:rsid w:val="00C55460"/>
    <w:rsid w:val="00C61AAE"/>
    <w:rsid w:val="00C63D98"/>
    <w:rsid w:val="00C6426B"/>
    <w:rsid w:val="00C64749"/>
    <w:rsid w:val="00C64F59"/>
    <w:rsid w:val="00C7073E"/>
    <w:rsid w:val="00C707B9"/>
    <w:rsid w:val="00C84099"/>
    <w:rsid w:val="00C86AE3"/>
    <w:rsid w:val="00C923E0"/>
    <w:rsid w:val="00C95971"/>
    <w:rsid w:val="00CA07F8"/>
    <w:rsid w:val="00CA5B8B"/>
    <w:rsid w:val="00CA7293"/>
    <w:rsid w:val="00CA7731"/>
    <w:rsid w:val="00CB0904"/>
    <w:rsid w:val="00CB1083"/>
    <w:rsid w:val="00CB1BDA"/>
    <w:rsid w:val="00CB285D"/>
    <w:rsid w:val="00CB45D2"/>
    <w:rsid w:val="00CB6E6B"/>
    <w:rsid w:val="00CC273E"/>
    <w:rsid w:val="00CC3648"/>
    <w:rsid w:val="00CC4ED4"/>
    <w:rsid w:val="00CC6AF2"/>
    <w:rsid w:val="00CD2B68"/>
    <w:rsid w:val="00CD2DB4"/>
    <w:rsid w:val="00CD7521"/>
    <w:rsid w:val="00CE1D6D"/>
    <w:rsid w:val="00CE2942"/>
    <w:rsid w:val="00CE5B2B"/>
    <w:rsid w:val="00CE5FC2"/>
    <w:rsid w:val="00CF0A80"/>
    <w:rsid w:val="00CF2AC1"/>
    <w:rsid w:val="00CF59A0"/>
    <w:rsid w:val="00CF6F92"/>
    <w:rsid w:val="00D018FA"/>
    <w:rsid w:val="00D047C1"/>
    <w:rsid w:val="00D12D21"/>
    <w:rsid w:val="00D13309"/>
    <w:rsid w:val="00D14358"/>
    <w:rsid w:val="00D14FCB"/>
    <w:rsid w:val="00D15BE5"/>
    <w:rsid w:val="00D16BA8"/>
    <w:rsid w:val="00D1720C"/>
    <w:rsid w:val="00D20495"/>
    <w:rsid w:val="00D220B2"/>
    <w:rsid w:val="00D220D3"/>
    <w:rsid w:val="00D249FA"/>
    <w:rsid w:val="00D26958"/>
    <w:rsid w:val="00D30FF2"/>
    <w:rsid w:val="00D323D6"/>
    <w:rsid w:val="00D33AC3"/>
    <w:rsid w:val="00D34830"/>
    <w:rsid w:val="00D35052"/>
    <w:rsid w:val="00D37226"/>
    <w:rsid w:val="00D40E83"/>
    <w:rsid w:val="00D42E62"/>
    <w:rsid w:val="00D43521"/>
    <w:rsid w:val="00D46064"/>
    <w:rsid w:val="00D4776A"/>
    <w:rsid w:val="00D5254A"/>
    <w:rsid w:val="00D5368B"/>
    <w:rsid w:val="00D54B1E"/>
    <w:rsid w:val="00D5589C"/>
    <w:rsid w:val="00D55B7D"/>
    <w:rsid w:val="00D60E2C"/>
    <w:rsid w:val="00D6440B"/>
    <w:rsid w:val="00D6442B"/>
    <w:rsid w:val="00D653B1"/>
    <w:rsid w:val="00D706E4"/>
    <w:rsid w:val="00D7252A"/>
    <w:rsid w:val="00D7314F"/>
    <w:rsid w:val="00D7525D"/>
    <w:rsid w:val="00D763FF"/>
    <w:rsid w:val="00D82D7B"/>
    <w:rsid w:val="00D83630"/>
    <w:rsid w:val="00D84FC8"/>
    <w:rsid w:val="00D8527D"/>
    <w:rsid w:val="00D9078F"/>
    <w:rsid w:val="00D9213A"/>
    <w:rsid w:val="00D95B76"/>
    <w:rsid w:val="00D969BD"/>
    <w:rsid w:val="00DA10B7"/>
    <w:rsid w:val="00DA3ACE"/>
    <w:rsid w:val="00DA5171"/>
    <w:rsid w:val="00DA6C29"/>
    <w:rsid w:val="00DA7740"/>
    <w:rsid w:val="00DB1CD6"/>
    <w:rsid w:val="00DB4EE1"/>
    <w:rsid w:val="00DB5555"/>
    <w:rsid w:val="00DB5D89"/>
    <w:rsid w:val="00DC051D"/>
    <w:rsid w:val="00DC3487"/>
    <w:rsid w:val="00DD016A"/>
    <w:rsid w:val="00DD470E"/>
    <w:rsid w:val="00DD481E"/>
    <w:rsid w:val="00DD60A8"/>
    <w:rsid w:val="00DD6C23"/>
    <w:rsid w:val="00DE061B"/>
    <w:rsid w:val="00DE12CF"/>
    <w:rsid w:val="00DE54A7"/>
    <w:rsid w:val="00DF0D38"/>
    <w:rsid w:val="00DF4CD7"/>
    <w:rsid w:val="00DF5F1D"/>
    <w:rsid w:val="00DF743A"/>
    <w:rsid w:val="00E00FC8"/>
    <w:rsid w:val="00E01294"/>
    <w:rsid w:val="00E02DB6"/>
    <w:rsid w:val="00E10D45"/>
    <w:rsid w:val="00E11F85"/>
    <w:rsid w:val="00E131E4"/>
    <w:rsid w:val="00E136B2"/>
    <w:rsid w:val="00E14DD6"/>
    <w:rsid w:val="00E16489"/>
    <w:rsid w:val="00E22A98"/>
    <w:rsid w:val="00E22DEA"/>
    <w:rsid w:val="00E23681"/>
    <w:rsid w:val="00E24498"/>
    <w:rsid w:val="00E24E4A"/>
    <w:rsid w:val="00E26260"/>
    <w:rsid w:val="00E273CB"/>
    <w:rsid w:val="00E339D7"/>
    <w:rsid w:val="00E34A63"/>
    <w:rsid w:val="00E43D8D"/>
    <w:rsid w:val="00E440AC"/>
    <w:rsid w:val="00E45734"/>
    <w:rsid w:val="00E478B3"/>
    <w:rsid w:val="00E51090"/>
    <w:rsid w:val="00E522D7"/>
    <w:rsid w:val="00E53775"/>
    <w:rsid w:val="00E54FA0"/>
    <w:rsid w:val="00E6134B"/>
    <w:rsid w:val="00E613DD"/>
    <w:rsid w:val="00E614B8"/>
    <w:rsid w:val="00E614F3"/>
    <w:rsid w:val="00E618A5"/>
    <w:rsid w:val="00E63563"/>
    <w:rsid w:val="00E64B48"/>
    <w:rsid w:val="00E65020"/>
    <w:rsid w:val="00E67DC9"/>
    <w:rsid w:val="00E71521"/>
    <w:rsid w:val="00E72BBC"/>
    <w:rsid w:val="00E74EE7"/>
    <w:rsid w:val="00E753DC"/>
    <w:rsid w:val="00E7598B"/>
    <w:rsid w:val="00E75BA8"/>
    <w:rsid w:val="00E770B8"/>
    <w:rsid w:val="00E77380"/>
    <w:rsid w:val="00E814EF"/>
    <w:rsid w:val="00E825FC"/>
    <w:rsid w:val="00E873D8"/>
    <w:rsid w:val="00E9229C"/>
    <w:rsid w:val="00E94FBD"/>
    <w:rsid w:val="00E95444"/>
    <w:rsid w:val="00E955DC"/>
    <w:rsid w:val="00EA1069"/>
    <w:rsid w:val="00EA1CDC"/>
    <w:rsid w:val="00EA2D92"/>
    <w:rsid w:val="00EA4BD8"/>
    <w:rsid w:val="00EA575E"/>
    <w:rsid w:val="00EA6496"/>
    <w:rsid w:val="00EA6865"/>
    <w:rsid w:val="00EA7E74"/>
    <w:rsid w:val="00EA7FD3"/>
    <w:rsid w:val="00EC0FEE"/>
    <w:rsid w:val="00EC3F37"/>
    <w:rsid w:val="00EC3FC8"/>
    <w:rsid w:val="00EC4179"/>
    <w:rsid w:val="00EC76AD"/>
    <w:rsid w:val="00ED044C"/>
    <w:rsid w:val="00ED12EF"/>
    <w:rsid w:val="00ED2E51"/>
    <w:rsid w:val="00EE0ACF"/>
    <w:rsid w:val="00EE152E"/>
    <w:rsid w:val="00EE1B80"/>
    <w:rsid w:val="00EE3198"/>
    <w:rsid w:val="00EE3B18"/>
    <w:rsid w:val="00EE4F9F"/>
    <w:rsid w:val="00EE6607"/>
    <w:rsid w:val="00EF0BB6"/>
    <w:rsid w:val="00EF3ADC"/>
    <w:rsid w:val="00EF777B"/>
    <w:rsid w:val="00F004DD"/>
    <w:rsid w:val="00F02865"/>
    <w:rsid w:val="00F03E9D"/>
    <w:rsid w:val="00F1098D"/>
    <w:rsid w:val="00F12E1D"/>
    <w:rsid w:val="00F17AD5"/>
    <w:rsid w:val="00F213DA"/>
    <w:rsid w:val="00F23B4C"/>
    <w:rsid w:val="00F23B8F"/>
    <w:rsid w:val="00F23F35"/>
    <w:rsid w:val="00F24B56"/>
    <w:rsid w:val="00F26791"/>
    <w:rsid w:val="00F334D1"/>
    <w:rsid w:val="00F34252"/>
    <w:rsid w:val="00F364E3"/>
    <w:rsid w:val="00F375A5"/>
    <w:rsid w:val="00F43C7F"/>
    <w:rsid w:val="00F44242"/>
    <w:rsid w:val="00F44945"/>
    <w:rsid w:val="00F469CD"/>
    <w:rsid w:val="00F50542"/>
    <w:rsid w:val="00F539F8"/>
    <w:rsid w:val="00F5618B"/>
    <w:rsid w:val="00F57191"/>
    <w:rsid w:val="00F62D3A"/>
    <w:rsid w:val="00F65B25"/>
    <w:rsid w:val="00F71971"/>
    <w:rsid w:val="00F77803"/>
    <w:rsid w:val="00F8012B"/>
    <w:rsid w:val="00F80DF4"/>
    <w:rsid w:val="00F81C95"/>
    <w:rsid w:val="00F825B1"/>
    <w:rsid w:val="00F84824"/>
    <w:rsid w:val="00F84E50"/>
    <w:rsid w:val="00F853C9"/>
    <w:rsid w:val="00F86BA6"/>
    <w:rsid w:val="00F87B37"/>
    <w:rsid w:val="00F90F13"/>
    <w:rsid w:val="00F910E7"/>
    <w:rsid w:val="00F91B1F"/>
    <w:rsid w:val="00FA2B31"/>
    <w:rsid w:val="00FA5043"/>
    <w:rsid w:val="00FA72D0"/>
    <w:rsid w:val="00FB41B0"/>
    <w:rsid w:val="00FB5660"/>
    <w:rsid w:val="00FB5754"/>
    <w:rsid w:val="00FC0A6C"/>
    <w:rsid w:val="00FC0B9D"/>
    <w:rsid w:val="00FC643A"/>
    <w:rsid w:val="00FC6966"/>
    <w:rsid w:val="00FE14F4"/>
    <w:rsid w:val="00FE1E1E"/>
    <w:rsid w:val="00FE26C6"/>
    <w:rsid w:val="00FE6E38"/>
    <w:rsid w:val="00FF06DE"/>
    <w:rsid w:val="00FF0F2A"/>
    <w:rsid w:val="00FF3AE6"/>
    <w:rsid w:val="00FF5491"/>
    <w:rsid w:val="00FF6CE7"/>
    <w:rsid w:val="00FF7BC8"/>
    <w:rsid w:val="00FF7C76"/>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45845C"/>
  <w15:docId w15:val="{9D0DFF10-1914-4306-A451-F9982223E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customStyle="1" w:styleId="hgkelc">
    <w:name w:val="hgkelc"/>
    <w:basedOn w:val="Absatz-Standardschriftart"/>
    <w:rsid w:val="00DD016A"/>
  </w:style>
  <w:style w:type="character" w:styleId="Hervorhebung">
    <w:name w:val="Emphasis"/>
    <w:basedOn w:val="Absatz-Standardschriftart"/>
    <w:uiPriority w:val="20"/>
    <w:qFormat/>
    <w:rsid w:val="00FB5660"/>
    <w:rPr>
      <w:i/>
      <w:iCs/>
    </w:rPr>
  </w:style>
  <w:style w:type="character" w:customStyle="1" w:styleId="more">
    <w:name w:val="more"/>
    <w:basedOn w:val="Absatz-Standardschriftart"/>
    <w:rsid w:val="00DA5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358">
      <w:bodyDiv w:val="1"/>
      <w:marLeft w:val="0"/>
      <w:marRight w:val="0"/>
      <w:marTop w:val="0"/>
      <w:marBottom w:val="0"/>
      <w:divBdr>
        <w:top w:val="none" w:sz="0" w:space="0" w:color="auto"/>
        <w:left w:val="none" w:sz="0" w:space="0" w:color="auto"/>
        <w:bottom w:val="none" w:sz="0" w:space="0" w:color="auto"/>
        <w:right w:val="none" w:sz="0" w:space="0" w:color="auto"/>
      </w:divBdr>
      <w:divsChild>
        <w:div w:id="885144038">
          <w:marLeft w:val="0"/>
          <w:marRight w:val="0"/>
          <w:marTop w:val="0"/>
          <w:marBottom w:val="0"/>
          <w:divBdr>
            <w:top w:val="none" w:sz="0" w:space="0" w:color="auto"/>
            <w:left w:val="none" w:sz="0" w:space="0" w:color="auto"/>
            <w:bottom w:val="none" w:sz="0" w:space="0" w:color="auto"/>
            <w:right w:val="none" w:sz="0" w:space="0" w:color="auto"/>
          </w:divBdr>
          <w:divsChild>
            <w:div w:id="3824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38345">
      <w:bodyDiv w:val="1"/>
      <w:marLeft w:val="0"/>
      <w:marRight w:val="0"/>
      <w:marTop w:val="0"/>
      <w:marBottom w:val="0"/>
      <w:divBdr>
        <w:top w:val="none" w:sz="0" w:space="0" w:color="auto"/>
        <w:left w:val="none" w:sz="0" w:space="0" w:color="auto"/>
        <w:bottom w:val="none" w:sz="0" w:space="0" w:color="auto"/>
        <w:right w:val="none" w:sz="0" w:space="0" w:color="auto"/>
      </w:divBdr>
    </w:div>
    <w:div w:id="42296648">
      <w:bodyDiv w:val="1"/>
      <w:marLeft w:val="0"/>
      <w:marRight w:val="0"/>
      <w:marTop w:val="0"/>
      <w:marBottom w:val="0"/>
      <w:divBdr>
        <w:top w:val="none" w:sz="0" w:space="0" w:color="auto"/>
        <w:left w:val="none" w:sz="0" w:space="0" w:color="auto"/>
        <w:bottom w:val="none" w:sz="0" w:space="0" w:color="auto"/>
        <w:right w:val="none" w:sz="0" w:space="0" w:color="auto"/>
      </w:divBdr>
      <w:divsChild>
        <w:div w:id="103772078">
          <w:marLeft w:val="0"/>
          <w:marRight w:val="0"/>
          <w:marTop w:val="0"/>
          <w:marBottom w:val="0"/>
          <w:divBdr>
            <w:top w:val="none" w:sz="0" w:space="0" w:color="auto"/>
            <w:left w:val="none" w:sz="0" w:space="0" w:color="auto"/>
            <w:bottom w:val="none" w:sz="0" w:space="0" w:color="auto"/>
            <w:right w:val="none" w:sz="0" w:space="0" w:color="auto"/>
          </w:divBdr>
          <w:divsChild>
            <w:div w:id="404568091">
              <w:marLeft w:val="0"/>
              <w:marRight w:val="0"/>
              <w:marTop w:val="180"/>
              <w:marBottom w:val="180"/>
              <w:divBdr>
                <w:top w:val="none" w:sz="0" w:space="0" w:color="auto"/>
                <w:left w:val="none" w:sz="0" w:space="0" w:color="auto"/>
                <w:bottom w:val="none" w:sz="0" w:space="0" w:color="auto"/>
                <w:right w:val="none" w:sz="0" w:space="0" w:color="auto"/>
              </w:divBdr>
            </w:div>
          </w:divsChild>
        </w:div>
        <w:div w:id="766121936">
          <w:marLeft w:val="0"/>
          <w:marRight w:val="0"/>
          <w:marTop w:val="0"/>
          <w:marBottom w:val="0"/>
          <w:divBdr>
            <w:top w:val="none" w:sz="0" w:space="0" w:color="auto"/>
            <w:left w:val="none" w:sz="0" w:space="0" w:color="auto"/>
            <w:bottom w:val="none" w:sz="0" w:space="0" w:color="auto"/>
            <w:right w:val="none" w:sz="0" w:space="0" w:color="auto"/>
          </w:divBdr>
          <w:divsChild>
            <w:div w:id="1345666944">
              <w:marLeft w:val="0"/>
              <w:marRight w:val="0"/>
              <w:marTop w:val="0"/>
              <w:marBottom w:val="0"/>
              <w:divBdr>
                <w:top w:val="none" w:sz="0" w:space="0" w:color="auto"/>
                <w:left w:val="none" w:sz="0" w:space="0" w:color="auto"/>
                <w:bottom w:val="none" w:sz="0" w:space="0" w:color="auto"/>
                <w:right w:val="none" w:sz="0" w:space="0" w:color="auto"/>
              </w:divBdr>
              <w:divsChild>
                <w:div w:id="182134859">
                  <w:marLeft w:val="0"/>
                  <w:marRight w:val="0"/>
                  <w:marTop w:val="0"/>
                  <w:marBottom w:val="0"/>
                  <w:divBdr>
                    <w:top w:val="none" w:sz="0" w:space="0" w:color="auto"/>
                    <w:left w:val="none" w:sz="0" w:space="0" w:color="auto"/>
                    <w:bottom w:val="none" w:sz="0" w:space="0" w:color="auto"/>
                    <w:right w:val="none" w:sz="0" w:space="0" w:color="auto"/>
                  </w:divBdr>
                  <w:divsChild>
                    <w:div w:id="1856381729">
                      <w:marLeft w:val="0"/>
                      <w:marRight w:val="0"/>
                      <w:marTop w:val="0"/>
                      <w:marBottom w:val="0"/>
                      <w:divBdr>
                        <w:top w:val="none" w:sz="0" w:space="0" w:color="auto"/>
                        <w:left w:val="none" w:sz="0" w:space="0" w:color="auto"/>
                        <w:bottom w:val="none" w:sz="0" w:space="0" w:color="auto"/>
                        <w:right w:val="none" w:sz="0" w:space="0" w:color="auto"/>
                      </w:divBdr>
                      <w:divsChild>
                        <w:div w:id="494221349">
                          <w:marLeft w:val="0"/>
                          <w:marRight w:val="0"/>
                          <w:marTop w:val="0"/>
                          <w:marBottom w:val="0"/>
                          <w:divBdr>
                            <w:top w:val="none" w:sz="0" w:space="0" w:color="auto"/>
                            <w:left w:val="none" w:sz="0" w:space="0" w:color="auto"/>
                            <w:bottom w:val="none" w:sz="0" w:space="0" w:color="auto"/>
                            <w:right w:val="none" w:sz="0" w:space="0" w:color="auto"/>
                          </w:divBdr>
                          <w:divsChild>
                            <w:div w:id="835151022">
                              <w:marLeft w:val="300"/>
                              <w:marRight w:val="0"/>
                              <w:marTop w:val="0"/>
                              <w:marBottom w:val="0"/>
                              <w:divBdr>
                                <w:top w:val="none" w:sz="0" w:space="0" w:color="auto"/>
                                <w:left w:val="none" w:sz="0" w:space="0" w:color="auto"/>
                                <w:bottom w:val="none" w:sz="0" w:space="0" w:color="auto"/>
                                <w:right w:val="none" w:sz="0" w:space="0" w:color="auto"/>
                              </w:divBdr>
                              <w:divsChild>
                                <w:div w:id="919681920">
                                  <w:marLeft w:val="0"/>
                                  <w:marRight w:val="0"/>
                                  <w:marTop w:val="0"/>
                                  <w:marBottom w:val="0"/>
                                  <w:divBdr>
                                    <w:top w:val="none" w:sz="0" w:space="0" w:color="auto"/>
                                    <w:left w:val="none" w:sz="0" w:space="0" w:color="auto"/>
                                    <w:bottom w:val="none" w:sz="0" w:space="0" w:color="auto"/>
                                    <w:right w:val="none" w:sz="0" w:space="0" w:color="auto"/>
                                  </w:divBdr>
                                  <w:divsChild>
                                    <w:div w:id="993797971">
                                      <w:marLeft w:val="0"/>
                                      <w:marRight w:val="0"/>
                                      <w:marTop w:val="0"/>
                                      <w:marBottom w:val="0"/>
                                      <w:divBdr>
                                        <w:top w:val="none" w:sz="0" w:space="0" w:color="auto"/>
                                        <w:left w:val="none" w:sz="0" w:space="0" w:color="auto"/>
                                        <w:bottom w:val="none" w:sz="0" w:space="0" w:color="auto"/>
                                        <w:right w:val="none" w:sz="0" w:space="0" w:color="auto"/>
                                      </w:divBdr>
                                      <w:divsChild>
                                        <w:div w:id="1681657652">
                                          <w:marLeft w:val="0"/>
                                          <w:marRight w:val="0"/>
                                          <w:marTop w:val="0"/>
                                          <w:marBottom w:val="0"/>
                                          <w:divBdr>
                                            <w:top w:val="none" w:sz="0" w:space="0" w:color="auto"/>
                                            <w:left w:val="none" w:sz="0" w:space="0" w:color="auto"/>
                                            <w:bottom w:val="none" w:sz="0" w:space="0" w:color="auto"/>
                                            <w:right w:val="none" w:sz="0" w:space="0" w:color="auto"/>
                                          </w:divBdr>
                                          <w:divsChild>
                                            <w:div w:id="35467423">
                                              <w:marLeft w:val="0"/>
                                              <w:marRight w:val="0"/>
                                              <w:marTop w:val="0"/>
                                              <w:marBottom w:val="0"/>
                                              <w:divBdr>
                                                <w:top w:val="none" w:sz="0" w:space="0" w:color="auto"/>
                                                <w:left w:val="none" w:sz="0" w:space="0" w:color="auto"/>
                                                <w:bottom w:val="none" w:sz="0" w:space="0" w:color="auto"/>
                                                <w:right w:val="none" w:sz="0" w:space="0" w:color="auto"/>
                                              </w:divBdr>
                                              <w:divsChild>
                                                <w:div w:id="1903833872">
                                                  <w:marLeft w:val="0"/>
                                                  <w:marRight w:val="0"/>
                                                  <w:marTop w:val="0"/>
                                                  <w:marBottom w:val="0"/>
                                                  <w:divBdr>
                                                    <w:top w:val="none" w:sz="0" w:space="0" w:color="auto"/>
                                                    <w:left w:val="none" w:sz="0" w:space="0" w:color="auto"/>
                                                    <w:bottom w:val="none" w:sz="0" w:space="0" w:color="auto"/>
                                                    <w:right w:val="none" w:sz="0" w:space="0" w:color="auto"/>
                                                  </w:divBdr>
                                                  <w:divsChild>
                                                    <w:div w:id="25641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9577241">
                      <w:marLeft w:val="0"/>
                      <w:marRight w:val="0"/>
                      <w:marTop w:val="0"/>
                      <w:marBottom w:val="0"/>
                      <w:divBdr>
                        <w:top w:val="none" w:sz="0" w:space="0" w:color="auto"/>
                        <w:left w:val="none" w:sz="0" w:space="0" w:color="auto"/>
                        <w:bottom w:val="none" w:sz="0" w:space="0" w:color="auto"/>
                        <w:right w:val="none" w:sz="0" w:space="0" w:color="auto"/>
                      </w:divBdr>
                      <w:divsChild>
                        <w:div w:id="1765570864">
                          <w:marLeft w:val="0"/>
                          <w:marRight w:val="0"/>
                          <w:marTop w:val="0"/>
                          <w:marBottom w:val="0"/>
                          <w:divBdr>
                            <w:top w:val="none" w:sz="0" w:space="0" w:color="auto"/>
                            <w:left w:val="none" w:sz="0" w:space="0" w:color="auto"/>
                            <w:bottom w:val="none" w:sz="0" w:space="0" w:color="auto"/>
                            <w:right w:val="none" w:sz="0" w:space="0" w:color="auto"/>
                          </w:divBdr>
                          <w:divsChild>
                            <w:div w:id="9068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07261">
      <w:bodyDiv w:val="1"/>
      <w:marLeft w:val="0"/>
      <w:marRight w:val="0"/>
      <w:marTop w:val="0"/>
      <w:marBottom w:val="0"/>
      <w:divBdr>
        <w:top w:val="none" w:sz="0" w:space="0" w:color="auto"/>
        <w:left w:val="none" w:sz="0" w:space="0" w:color="auto"/>
        <w:bottom w:val="none" w:sz="0" w:space="0" w:color="auto"/>
        <w:right w:val="none" w:sz="0" w:space="0" w:color="auto"/>
      </w:divBdr>
    </w:div>
    <w:div w:id="73013293">
      <w:bodyDiv w:val="1"/>
      <w:marLeft w:val="0"/>
      <w:marRight w:val="0"/>
      <w:marTop w:val="0"/>
      <w:marBottom w:val="0"/>
      <w:divBdr>
        <w:top w:val="none" w:sz="0" w:space="0" w:color="auto"/>
        <w:left w:val="none" w:sz="0" w:space="0" w:color="auto"/>
        <w:bottom w:val="none" w:sz="0" w:space="0" w:color="auto"/>
        <w:right w:val="none" w:sz="0" w:space="0" w:color="auto"/>
      </w:divBdr>
    </w:div>
    <w:div w:id="74086013">
      <w:bodyDiv w:val="1"/>
      <w:marLeft w:val="0"/>
      <w:marRight w:val="0"/>
      <w:marTop w:val="0"/>
      <w:marBottom w:val="0"/>
      <w:divBdr>
        <w:top w:val="none" w:sz="0" w:space="0" w:color="auto"/>
        <w:left w:val="none" w:sz="0" w:space="0" w:color="auto"/>
        <w:bottom w:val="none" w:sz="0" w:space="0" w:color="auto"/>
        <w:right w:val="none" w:sz="0" w:space="0" w:color="auto"/>
      </w:divBdr>
      <w:divsChild>
        <w:div w:id="130949803">
          <w:marLeft w:val="-2550"/>
          <w:marRight w:val="0"/>
          <w:marTop w:val="0"/>
          <w:marBottom w:val="450"/>
          <w:divBdr>
            <w:top w:val="none" w:sz="0" w:space="0" w:color="auto"/>
            <w:left w:val="none" w:sz="0" w:space="0" w:color="auto"/>
            <w:bottom w:val="none" w:sz="0" w:space="0" w:color="auto"/>
            <w:right w:val="none" w:sz="0" w:space="0" w:color="auto"/>
          </w:divBdr>
          <w:divsChild>
            <w:div w:id="1584803757">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79567615">
      <w:bodyDiv w:val="1"/>
      <w:marLeft w:val="0"/>
      <w:marRight w:val="0"/>
      <w:marTop w:val="0"/>
      <w:marBottom w:val="0"/>
      <w:divBdr>
        <w:top w:val="none" w:sz="0" w:space="0" w:color="auto"/>
        <w:left w:val="none" w:sz="0" w:space="0" w:color="auto"/>
        <w:bottom w:val="none" w:sz="0" w:space="0" w:color="auto"/>
        <w:right w:val="none" w:sz="0" w:space="0" w:color="auto"/>
      </w:divBdr>
      <w:divsChild>
        <w:div w:id="1332635939">
          <w:marLeft w:val="0"/>
          <w:marRight w:val="0"/>
          <w:marTop w:val="0"/>
          <w:marBottom w:val="0"/>
          <w:divBdr>
            <w:top w:val="none" w:sz="0" w:space="0" w:color="auto"/>
            <w:left w:val="none" w:sz="0" w:space="0" w:color="auto"/>
            <w:bottom w:val="none" w:sz="0" w:space="0" w:color="auto"/>
            <w:right w:val="none" w:sz="0" w:space="0" w:color="auto"/>
          </w:divBdr>
          <w:divsChild>
            <w:div w:id="1005085885">
              <w:marLeft w:val="0"/>
              <w:marRight w:val="0"/>
              <w:marTop w:val="0"/>
              <w:marBottom w:val="0"/>
              <w:divBdr>
                <w:top w:val="none" w:sz="0" w:space="0" w:color="auto"/>
                <w:left w:val="none" w:sz="0" w:space="0" w:color="auto"/>
                <w:bottom w:val="none" w:sz="0" w:space="0" w:color="auto"/>
                <w:right w:val="none" w:sz="0" w:space="0" w:color="auto"/>
              </w:divBdr>
              <w:divsChild>
                <w:div w:id="1981692230">
                  <w:marLeft w:val="0"/>
                  <w:marRight w:val="0"/>
                  <w:marTop w:val="0"/>
                  <w:marBottom w:val="0"/>
                  <w:divBdr>
                    <w:top w:val="none" w:sz="0" w:space="0" w:color="auto"/>
                    <w:left w:val="none" w:sz="0" w:space="0" w:color="auto"/>
                    <w:bottom w:val="none" w:sz="0" w:space="0" w:color="auto"/>
                    <w:right w:val="none" w:sz="0" w:space="0" w:color="auto"/>
                  </w:divBdr>
                  <w:divsChild>
                    <w:div w:id="11564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7790">
      <w:bodyDiv w:val="1"/>
      <w:marLeft w:val="0"/>
      <w:marRight w:val="0"/>
      <w:marTop w:val="0"/>
      <w:marBottom w:val="0"/>
      <w:divBdr>
        <w:top w:val="none" w:sz="0" w:space="0" w:color="auto"/>
        <w:left w:val="none" w:sz="0" w:space="0" w:color="auto"/>
        <w:bottom w:val="none" w:sz="0" w:space="0" w:color="auto"/>
        <w:right w:val="none" w:sz="0" w:space="0" w:color="auto"/>
      </w:divBdr>
    </w:div>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 w:id="5874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817">
      <w:bodyDiv w:val="1"/>
      <w:marLeft w:val="0"/>
      <w:marRight w:val="0"/>
      <w:marTop w:val="0"/>
      <w:marBottom w:val="0"/>
      <w:divBdr>
        <w:top w:val="none" w:sz="0" w:space="0" w:color="auto"/>
        <w:left w:val="none" w:sz="0" w:space="0" w:color="auto"/>
        <w:bottom w:val="none" w:sz="0" w:space="0" w:color="auto"/>
        <w:right w:val="none" w:sz="0" w:space="0" w:color="auto"/>
      </w:divBdr>
    </w:div>
    <w:div w:id="244463075">
      <w:bodyDiv w:val="1"/>
      <w:marLeft w:val="0"/>
      <w:marRight w:val="0"/>
      <w:marTop w:val="0"/>
      <w:marBottom w:val="0"/>
      <w:divBdr>
        <w:top w:val="none" w:sz="0" w:space="0" w:color="auto"/>
        <w:left w:val="none" w:sz="0" w:space="0" w:color="auto"/>
        <w:bottom w:val="none" w:sz="0" w:space="0" w:color="auto"/>
        <w:right w:val="none" w:sz="0" w:space="0" w:color="auto"/>
      </w:divBdr>
    </w:div>
    <w:div w:id="277374168">
      <w:bodyDiv w:val="1"/>
      <w:marLeft w:val="0"/>
      <w:marRight w:val="0"/>
      <w:marTop w:val="0"/>
      <w:marBottom w:val="0"/>
      <w:divBdr>
        <w:top w:val="none" w:sz="0" w:space="0" w:color="auto"/>
        <w:left w:val="none" w:sz="0" w:space="0" w:color="auto"/>
        <w:bottom w:val="none" w:sz="0" w:space="0" w:color="auto"/>
        <w:right w:val="none" w:sz="0" w:space="0" w:color="auto"/>
      </w:divBdr>
    </w:div>
    <w:div w:id="285426726">
      <w:bodyDiv w:val="1"/>
      <w:marLeft w:val="0"/>
      <w:marRight w:val="0"/>
      <w:marTop w:val="0"/>
      <w:marBottom w:val="0"/>
      <w:divBdr>
        <w:top w:val="none" w:sz="0" w:space="0" w:color="auto"/>
        <w:left w:val="none" w:sz="0" w:space="0" w:color="auto"/>
        <w:bottom w:val="none" w:sz="0" w:space="0" w:color="auto"/>
        <w:right w:val="none" w:sz="0" w:space="0" w:color="auto"/>
      </w:divBdr>
      <w:divsChild>
        <w:div w:id="850417362">
          <w:marLeft w:val="0"/>
          <w:marRight w:val="0"/>
          <w:marTop w:val="0"/>
          <w:marBottom w:val="0"/>
          <w:divBdr>
            <w:top w:val="none" w:sz="0" w:space="0" w:color="auto"/>
            <w:left w:val="none" w:sz="0" w:space="0" w:color="auto"/>
            <w:bottom w:val="none" w:sz="0" w:space="0" w:color="auto"/>
            <w:right w:val="none" w:sz="0" w:space="0" w:color="auto"/>
          </w:divBdr>
          <w:divsChild>
            <w:div w:id="2059352076">
              <w:marLeft w:val="0"/>
              <w:marRight w:val="0"/>
              <w:marTop w:val="0"/>
              <w:marBottom w:val="0"/>
              <w:divBdr>
                <w:top w:val="none" w:sz="0" w:space="0" w:color="auto"/>
                <w:left w:val="none" w:sz="0" w:space="0" w:color="auto"/>
                <w:bottom w:val="none" w:sz="0" w:space="0" w:color="auto"/>
                <w:right w:val="none" w:sz="0" w:space="0" w:color="auto"/>
              </w:divBdr>
              <w:divsChild>
                <w:div w:id="1914511101">
                  <w:marLeft w:val="0"/>
                  <w:marRight w:val="0"/>
                  <w:marTop w:val="0"/>
                  <w:marBottom w:val="0"/>
                  <w:divBdr>
                    <w:top w:val="none" w:sz="0" w:space="0" w:color="auto"/>
                    <w:left w:val="none" w:sz="0" w:space="0" w:color="auto"/>
                    <w:bottom w:val="none" w:sz="0" w:space="0" w:color="auto"/>
                    <w:right w:val="none" w:sz="0" w:space="0" w:color="auto"/>
                  </w:divBdr>
                  <w:divsChild>
                    <w:div w:id="833885702">
                      <w:marLeft w:val="0"/>
                      <w:marRight w:val="0"/>
                      <w:marTop w:val="0"/>
                      <w:marBottom w:val="0"/>
                      <w:divBdr>
                        <w:top w:val="none" w:sz="0" w:space="0" w:color="auto"/>
                        <w:left w:val="none" w:sz="0" w:space="0" w:color="auto"/>
                        <w:bottom w:val="none" w:sz="0" w:space="0" w:color="auto"/>
                        <w:right w:val="none" w:sz="0" w:space="0" w:color="auto"/>
                      </w:divBdr>
                    </w:div>
                  </w:divsChild>
                </w:div>
                <w:div w:id="1975788580">
                  <w:marLeft w:val="0"/>
                  <w:marRight w:val="0"/>
                  <w:marTop w:val="0"/>
                  <w:marBottom w:val="0"/>
                  <w:divBdr>
                    <w:top w:val="none" w:sz="0" w:space="0" w:color="auto"/>
                    <w:left w:val="none" w:sz="0" w:space="0" w:color="auto"/>
                    <w:bottom w:val="none" w:sz="0" w:space="0" w:color="auto"/>
                    <w:right w:val="none" w:sz="0" w:space="0" w:color="auto"/>
                  </w:divBdr>
                  <w:divsChild>
                    <w:div w:id="16738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346047">
      <w:bodyDiv w:val="1"/>
      <w:marLeft w:val="0"/>
      <w:marRight w:val="0"/>
      <w:marTop w:val="0"/>
      <w:marBottom w:val="0"/>
      <w:divBdr>
        <w:top w:val="none" w:sz="0" w:space="0" w:color="auto"/>
        <w:left w:val="none" w:sz="0" w:space="0" w:color="auto"/>
        <w:bottom w:val="none" w:sz="0" w:space="0" w:color="auto"/>
        <w:right w:val="none" w:sz="0" w:space="0" w:color="auto"/>
      </w:divBdr>
      <w:divsChild>
        <w:div w:id="295723305">
          <w:marLeft w:val="0"/>
          <w:marRight w:val="0"/>
          <w:marTop w:val="0"/>
          <w:marBottom w:val="300"/>
          <w:divBdr>
            <w:top w:val="none" w:sz="0" w:space="0" w:color="auto"/>
            <w:left w:val="none" w:sz="0" w:space="0" w:color="auto"/>
            <w:bottom w:val="none" w:sz="0" w:space="0" w:color="auto"/>
            <w:right w:val="none" w:sz="0" w:space="0" w:color="auto"/>
          </w:divBdr>
        </w:div>
      </w:divsChild>
    </w:div>
    <w:div w:id="319818202">
      <w:bodyDiv w:val="1"/>
      <w:marLeft w:val="0"/>
      <w:marRight w:val="0"/>
      <w:marTop w:val="0"/>
      <w:marBottom w:val="0"/>
      <w:divBdr>
        <w:top w:val="none" w:sz="0" w:space="0" w:color="auto"/>
        <w:left w:val="none" w:sz="0" w:space="0" w:color="auto"/>
        <w:bottom w:val="none" w:sz="0" w:space="0" w:color="auto"/>
        <w:right w:val="none" w:sz="0" w:space="0" w:color="auto"/>
      </w:divBdr>
    </w:div>
    <w:div w:id="374279741">
      <w:bodyDiv w:val="1"/>
      <w:marLeft w:val="0"/>
      <w:marRight w:val="0"/>
      <w:marTop w:val="0"/>
      <w:marBottom w:val="0"/>
      <w:divBdr>
        <w:top w:val="none" w:sz="0" w:space="0" w:color="auto"/>
        <w:left w:val="none" w:sz="0" w:space="0" w:color="auto"/>
        <w:bottom w:val="none" w:sz="0" w:space="0" w:color="auto"/>
        <w:right w:val="none" w:sz="0" w:space="0" w:color="auto"/>
      </w:divBdr>
    </w:div>
    <w:div w:id="380174874">
      <w:bodyDiv w:val="1"/>
      <w:marLeft w:val="0"/>
      <w:marRight w:val="0"/>
      <w:marTop w:val="0"/>
      <w:marBottom w:val="0"/>
      <w:divBdr>
        <w:top w:val="none" w:sz="0" w:space="0" w:color="auto"/>
        <w:left w:val="none" w:sz="0" w:space="0" w:color="auto"/>
        <w:bottom w:val="none" w:sz="0" w:space="0" w:color="auto"/>
        <w:right w:val="none" w:sz="0" w:space="0" w:color="auto"/>
      </w:divBdr>
      <w:divsChild>
        <w:div w:id="894851228">
          <w:marLeft w:val="0"/>
          <w:marRight w:val="0"/>
          <w:marTop w:val="0"/>
          <w:marBottom w:val="0"/>
          <w:divBdr>
            <w:top w:val="none" w:sz="0" w:space="0" w:color="auto"/>
            <w:left w:val="none" w:sz="0" w:space="0" w:color="auto"/>
            <w:bottom w:val="none" w:sz="0" w:space="0" w:color="auto"/>
            <w:right w:val="none" w:sz="0" w:space="0" w:color="auto"/>
          </w:divBdr>
          <w:divsChild>
            <w:div w:id="1041635855">
              <w:marLeft w:val="0"/>
              <w:marRight w:val="0"/>
              <w:marTop w:val="0"/>
              <w:marBottom w:val="0"/>
              <w:divBdr>
                <w:top w:val="none" w:sz="0" w:space="0" w:color="auto"/>
                <w:left w:val="none" w:sz="0" w:space="0" w:color="auto"/>
                <w:bottom w:val="none" w:sz="0" w:space="0" w:color="auto"/>
                <w:right w:val="none" w:sz="0" w:space="0" w:color="auto"/>
              </w:divBdr>
            </w:div>
          </w:divsChild>
        </w:div>
        <w:div w:id="1208489923">
          <w:marLeft w:val="0"/>
          <w:marRight w:val="0"/>
          <w:marTop w:val="0"/>
          <w:marBottom w:val="0"/>
          <w:divBdr>
            <w:top w:val="none" w:sz="0" w:space="0" w:color="auto"/>
            <w:left w:val="none" w:sz="0" w:space="0" w:color="auto"/>
            <w:bottom w:val="none" w:sz="0" w:space="0" w:color="auto"/>
            <w:right w:val="none" w:sz="0" w:space="0" w:color="auto"/>
          </w:divBdr>
          <w:divsChild>
            <w:div w:id="202258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7005">
      <w:bodyDiv w:val="1"/>
      <w:marLeft w:val="0"/>
      <w:marRight w:val="0"/>
      <w:marTop w:val="0"/>
      <w:marBottom w:val="0"/>
      <w:divBdr>
        <w:top w:val="none" w:sz="0" w:space="0" w:color="auto"/>
        <w:left w:val="none" w:sz="0" w:space="0" w:color="auto"/>
        <w:bottom w:val="none" w:sz="0" w:space="0" w:color="auto"/>
        <w:right w:val="none" w:sz="0" w:space="0" w:color="auto"/>
      </w:divBdr>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23429">
      <w:bodyDiv w:val="1"/>
      <w:marLeft w:val="0"/>
      <w:marRight w:val="0"/>
      <w:marTop w:val="0"/>
      <w:marBottom w:val="0"/>
      <w:divBdr>
        <w:top w:val="none" w:sz="0" w:space="0" w:color="auto"/>
        <w:left w:val="none" w:sz="0" w:space="0" w:color="auto"/>
        <w:bottom w:val="none" w:sz="0" w:space="0" w:color="auto"/>
        <w:right w:val="none" w:sz="0" w:space="0" w:color="auto"/>
      </w:divBdr>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531000460">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606234221">
      <w:bodyDiv w:val="1"/>
      <w:marLeft w:val="0"/>
      <w:marRight w:val="0"/>
      <w:marTop w:val="0"/>
      <w:marBottom w:val="0"/>
      <w:divBdr>
        <w:top w:val="none" w:sz="0" w:space="0" w:color="auto"/>
        <w:left w:val="none" w:sz="0" w:space="0" w:color="auto"/>
        <w:bottom w:val="none" w:sz="0" w:space="0" w:color="auto"/>
        <w:right w:val="none" w:sz="0" w:space="0" w:color="auto"/>
      </w:divBdr>
      <w:divsChild>
        <w:div w:id="1540585934">
          <w:marLeft w:val="0"/>
          <w:marRight w:val="0"/>
          <w:marTop w:val="0"/>
          <w:marBottom w:val="0"/>
          <w:divBdr>
            <w:top w:val="none" w:sz="0" w:space="0" w:color="auto"/>
            <w:left w:val="none" w:sz="0" w:space="0" w:color="auto"/>
            <w:bottom w:val="none" w:sz="0" w:space="0" w:color="auto"/>
            <w:right w:val="none" w:sz="0" w:space="0" w:color="auto"/>
          </w:divBdr>
          <w:divsChild>
            <w:div w:id="4056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29630301">
      <w:bodyDiv w:val="1"/>
      <w:marLeft w:val="0"/>
      <w:marRight w:val="0"/>
      <w:marTop w:val="0"/>
      <w:marBottom w:val="0"/>
      <w:divBdr>
        <w:top w:val="none" w:sz="0" w:space="0" w:color="auto"/>
        <w:left w:val="none" w:sz="0" w:space="0" w:color="auto"/>
        <w:bottom w:val="none" w:sz="0" w:space="0" w:color="auto"/>
        <w:right w:val="none" w:sz="0" w:space="0" w:color="auto"/>
      </w:divBdr>
    </w:div>
    <w:div w:id="652372239">
      <w:bodyDiv w:val="1"/>
      <w:marLeft w:val="0"/>
      <w:marRight w:val="0"/>
      <w:marTop w:val="0"/>
      <w:marBottom w:val="0"/>
      <w:divBdr>
        <w:top w:val="none" w:sz="0" w:space="0" w:color="auto"/>
        <w:left w:val="none" w:sz="0" w:space="0" w:color="auto"/>
        <w:bottom w:val="none" w:sz="0" w:space="0" w:color="auto"/>
        <w:right w:val="none" w:sz="0" w:space="0" w:color="auto"/>
      </w:divBdr>
      <w:divsChild>
        <w:div w:id="2032952906">
          <w:marLeft w:val="0"/>
          <w:marRight w:val="0"/>
          <w:marTop w:val="0"/>
          <w:marBottom w:val="0"/>
          <w:divBdr>
            <w:top w:val="none" w:sz="0" w:space="0" w:color="auto"/>
            <w:left w:val="none" w:sz="0" w:space="0" w:color="auto"/>
            <w:bottom w:val="none" w:sz="0" w:space="0" w:color="auto"/>
            <w:right w:val="none" w:sz="0" w:space="0" w:color="auto"/>
          </w:divBdr>
        </w:div>
      </w:divsChild>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658922953">
      <w:bodyDiv w:val="1"/>
      <w:marLeft w:val="0"/>
      <w:marRight w:val="0"/>
      <w:marTop w:val="0"/>
      <w:marBottom w:val="0"/>
      <w:divBdr>
        <w:top w:val="none" w:sz="0" w:space="0" w:color="auto"/>
        <w:left w:val="none" w:sz="0" w:space="0" w:color="auto"/>
        <w:bottom w:val="none" w:sz="0" w:space="0" w:color="auto"/>
        <w:right w:val="none" w:sz="0" w:space="0" w:color="auto"/>
      </w:divBdr>
    </w:div>
    <w:div w:id="660235537">
      <w:bodyDiv w:val="1"/>
      <w:marLeft w:val="0"/>
      <w:marRight w:val="0"/>
      <w:marTop w:val="0"/>
      <w:marBottom w:val="0"/>
      <w:divBdr>
        <w:top w:val="none" w:sz="0" w:space="0" w:color="auto"/>
        <w:left w:val="none" w:sz="0" w:space="0" w:color="auto"/>
        <w:bottom w:val="none" w:sz="0" w:space="0" w:color="auto"/>
        <w:right w:val="none" w:sz="0" w:space="0" w:color="auto"/>
      </w:divBdr>
    </w:div>
    <w:div w:id="666131981">
      <w:bodyDiv w:val="1"/>
      <w:marLeft w:val="0"/>
      <w:marRight w:val="0"/>
      <w:marTop w:val="0"/>
      <w:marBottom w:val="0"/>
      <w:divBdr>
        <w:top w:val="none" w:sz="0" w:space="0" w:color="auto"/>
        <w:left w:val="none" w:sz="0" w:space="0" w:color="auto"/>
        <w:bottom w:val="none" w:sz="0" w:space="0" w:color="auto"/>
        <w:right w:val="none" w:sz="0" w:space="0" w:color="auto"/>
      </w:divBdr>
      <w:divsChild>
        <w:div w:id="475028063">
          <w:marLeft w:val="0"/>
          <w:marRight w:val="0"/>
          <w:marTop w:val="0"/>
          <w:marBottom w:val="0"/>
          <w:divBdr>
            <w:top w:val="none" w:sz="0" w:space="0" w:color="auto"/>
            <w:left w:val="none" w:sz="0" w:space="0" w:color="auto"/>
            <w:bottom w:val="none" w:sz="0" w:space="0" w:color="auto"/>
            <w:right w:val="none" w:sz="0" w:space="0" w:color="auto"/>
          </w:divBdr>
        </w:div>
      </w:divsChild>
    </w:div>
    <w:div w:id="737286799">
      <w:bodyDiv w:val="1"/>
      <w:marLeft w:val="0"/>
      <w:marRight w:val="0"/>
      <w:marTop w:val="0"/>
      <w:marBottom w:val="0"/>
      <w:divBdr>
        <w:top w:val="none" w:sz="0" w:space="0" w:color="auto"/>
        <w:left w:val="none" w:sz="0" w:space="0" w:color="auto"/>
        <w:bottom w:val="none" w:sz="0" w:space="0" w:color="auto"/>
        <w:right w:val="none" w:sz="0" w:space="0" w:color="auto"/>
      </w:divBdr>
    </w:div>
    <w:div w:id="737898618">
      <w:bodyDiv w:val="1"/>
      <w:marLeft w:val="0"/>
      <w:marRight w:val="0"/>
      <w:marTop w:val="0"/>
      <w:marBottom w:val="0"/>
      <w:divBdr>
        <w:top w:val="none" w:sz="0" w:space="0" w:color="auto"/>
        <w:left w:val="none" w:sz="0" w:space="0" w:color="auto"/>
        <w:bottom w:val="none" w:sz="0" w:space="0" w:color="auto"/>
        <w:right w:val="none" w:sz="0" w:space="0" w:color="auto"/>
      </w:divBdr>
      <w:divsChild>
        <w:div w:id="188760333">
          <w:marLeft w:val="0"/>
          <w:marRight w:val="0"/>
          <w:marTop w:val="0"/>
          <w:marBottom w:val="0"/>
          <w:divBdr>
            <w:top w:val="none" w:sz="0" w:space="0" w:color="auto"/>
            <w:left w:val="none" w:sz="0" w:space="0" w:color="auto"/>
            <w:bottom w:val="none" w:sz="0" w:space="0" w:color="auto"/>
            <w:right w:val="none" w:sz="0" w:space="0" w:color="auto"/>
          </w:divBdr>
          <w:divsChild>
            <w:div w:id="1805656030">
              <w:marLeft w:val="0"/>
              <w:marRight w:val="0"/>
              <w:marTop w:val="0"/>
              <w:marBottom w:val="0"/>
              <w:divBdr>
                <w:top w:val="none" w:sz="0" w:space="0" w:color="auto"/>
                <w:left w:val="none" w:sz="0" w:space="0" w:color="auto"/>
                <w:bottom w:val="none" w:sz="0" w:space="0" w:color="auto"/>
                <w:right w:val="none" w:sz="0" w:space="0" w:color="auto"/>
              </w:divBdr>
            </w:div>
          </w:divsChild>
        </w:div>
        <w:div w:id="1731925738">
          <w:marLeft w:val="0"/>
          <w:marRight w:val="0"/>
          <w:marTop w:val="0"/>
          <w:marBottom w:val="0"/>
          <w:divBdr>
            <w:top w:val="none" w:sz="0" w:space="0" w:color="auto"/>
            <w:left w:val="none" w:sz="0" w:space="0" w:color="auto"/>
            <w:bottom w:val="none" w:sz="0" w:space="0" w:color="auto"/>
            <w:right w:val="none" w:sz="0" w:space="0" w:color="auto"/>
          </w:divBdr>
          <w:divsChild>
            <w:div w:id="430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807626206">
      <w:bodyDiv w:val="1"/>
      <w:marLeft w:val="0"/>
      <w:marRight w:val="0"/>
      <w:marTop w:val="0"/>
      <w:marBottom w:val="0"/>
      <w:divBdr>
        <w:top w:val="none" w:sz="0" w:space="0" w:color="auto"/>
        <w:left w:val="none" w:sz="0" w:space="0" w:color="auto"/>
        <w:bottom w:val="none" w:sz="0" w:space="0" w:color="auto"/>
        <w:right w:val="none" w:sz="0" w:space="0" w:color="auto"/>
      </w:divBdr>
    </w:div>
    <w:div w:id="838542052">
      <w:bodyDiv w:val="1"/>
      <w:marLeft w:val="0"/>
      <w:marRight w:val="0"/>
      <w:marTop w:val="0"/>
      <w:marBottom w:val="0"/>
      <w:divBdr>
        <w:top w:val="none" w:sz="0" w:space="0" w:color="auto"/>
        <w:left w:val="none" w:sz="0" w:space="0" w:color="auto"/>
        <w:bottom w:val="none" w:sz="0" w:space="0" w:color="auto"/>
        <w:right w:val="none" w:sz="0" w:space="0" w:color="auto"/>
      </w:divBdr>
    </w:div>
    <w:div w:id="845829815">
      <w:bodyDiv w:val="1"/>
      <w:marLeft w:val="0"/>
      <w:marRight w:val="0"/>
      <w:marTop w:val="0"/>
      <w:marBottom w:val="0"/>
      <w:divBdr>
        <w:top w:val="none" w:sz="0" w:space="0" w:color="auto"/>
        <w:left w:val="none" w:sz="0" w:space="0" w:color="auto"/>
        <w:bottom w:val="none" w:sz="0" w:space="0" w:color="auto"/>
        <w:right w:val="none" w:sz="0" w:space="0" w:color="auto"/>
      </w:divBdr>
      <w:divsChild>
        <w:div w:id="1985430274">
          <w:marLeft w:val="0"/>
          <w:marRight w:val="0"/>
          <w:marTop w:val="0"/>
          <w:marBottom w:val="0"/>
          <w:divBdr>
            <w:top w:val="none" w:sz="0" w:space="0" w:color="auto"/>
            <w:left w:val="none" w:sz="0" w:space="0" w:color="auto"/>
            <w:bottom w:val="none" w:sz="0" w:space="0" w:color="auto"/>
            <w:right w:val="none" w:sz="0" w:space="0" w:color="auto"/>
          </w:divBdr>
          <w:divsChild>
            <w:div w:id="993408607">
              <w:marLeft w:val="0"/>
              <w:marRight w:val="0"/>
              <w:marTop w:val="0"/>
              <w:marBottom w:val="0"/>
              <w:divBdr>
                <w:top w:val="none" w:sz="0" w:space="0" w:color="auto"/>
                <w:left w:val="none" w:sz="0" w:space="0" w:color="auto"/>
                <w:bottom w:val="none" w:sz="0" w:space="0" w:color="auto"/>
                <w:right w:val="none" w:sz="0" w:space="0" w:color="auto"/>
              </w:divBdr>
              <w:divsChild>
                <w:div w:id="113795817">
                  <w:marLeft w:val="0"/>
                  <w:marRight w:val="0"/>
                  <w:marTop w:val="0"/>
                  <w:marBottom w:val="0"/>
                  <w:divBdr>
                    <w:top w:val="none" w:sz="0" w:space="0" w:color="auto"/>
                    <w:left w:val="none" w:sz="0" w:space="0" w:color="auto"/>
                    <w:bottom w:val="none" w:sz="0" w:space="0" w:color="auto"/>
                    <w:right w:val="none" w:sz="0" w:space="0" w:color="auto"/>
                  </w:divBdr>
                  <w:divsChild>
                    <w:div w:id="1059279207">
                      <w:marLeft w:val="0"/>
                      <w:marRight w:val="0"/>
                      <w:marTop w:val="0"/>
                      <w:marBottom w:val="0"/>
                      <w:divBdr>
                        <w:top w:val="none" w:sz="0" w:space="0" w:color="auto"/>
                        <w:left w:val="none" w:sz="0" w:space="0" w:color="auto"/>
                        <w:bottom w:val="none" w:sz="0" w:space="0" w:color="auto"/>
                        <w:right w:val="none" w:sz="0" w:space="0" w:color="auto"/>
                      </w:divBdr>
                      <w:divsChild>
                        <w:div w:id="977103361">
                          <w:marLeft w:val="0"/>
                          <w:marRight w:val="0"/>
                          <w:marTop w:val="0"/>
                          <w:marBottom w:val="0"/>
                          <w:divBdr>
                            <w:top w:val="none" w:sz="0" w:space="0" w:color="auto"/>
                            <w:left w:val="none" w:sz="0" w:space="0" w:color="auto"/>
                            <w:bottom w:val="none" w:sz="0" w:space="0" w:color="auto"/>
                            <w:right w:val="none" w:sz="0" w:space="0" w:color="auto"/>
                          </w:divBdr>
                          <w:divsChild>
                            <w:div w:id="18088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827131">
          <w:marLeft w:val="0"/>
          <w:marRight w:val="0"/>
          <w:marTop w:val="0"/>
          <w:marBottom w:val="0"/>
          <w:divBdr>
            <w:top w:val="none" w:sz="0" w:space="0" w:color="auto"/>
            <w:left w:val="none" w:sz="0" w:space="0" w:color="auto"/>
            <w:bottom w:val="none" w:sz="0" w:space="0" w:color="auto"/>
            <w:right w:val="none" w:sz="0" w:space="0" w:color="auto"/>
          </w:divBdr>
          <w:divsChild>
            <w:div w:id="121060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339443">
      <w:bodyDiv w:val="1"/>
      <w:marLeft w:val="0"/>
      <w:marRight w:val="0"/>
      <w:marTop w:val="0"/>
      <w:marBottom w:val="0"/>
      <w:divBdr>
        <w:top w:val="none" w:sz="0" w:space="0" w:color="auto"/>
        <w:left w:val="none" w:sz="0" w:space="0" w:color="auto"/>
        <w:bottom w:val="none" w:sz="0" w:space="0" w:color="auto"/>
        <w:right w:val="none" w:sz="0" w:space="0" w:color="auto"/>
      </w:divBdr>
    </w:div>
    <w:div w:id="875777923">
      <w:bodyDiv w:val="1"/>
      <w:marLeft w:val="0"/>
      <w:marRight w:val="0"/>
      <w:marTop w:val="0"/>
      <w:marBottom w:val="0"/>
      <w:divBdr>
        <w:top w:val="none" w:sz="0" w:space="0" w:color="auto"/>
        <w:left w:val="none" w:sz="0" w:space="0" w:color="auto"/>
        <w:bottom w:val="none" w:sz="0" w:space="0" w:color="auto"/>
        <w:right w:val="none" w:sz="0" w:space="0" w:color="auto"/>
      </w:divBdr>
    </w:div>
    <w:div w:id="883374960">
      <w:bodyDiv w:val="1"/>
      <w:marLeft w:val="0"/>
      <w:marRight w:val="0"/>
      <w:marTop w:val="0"/>
      <w:marBottom w:val="0"/>
      <w:divBdr>
        <w:top w:val="none" w:sz="0" w:space="0" w:color="auto"/>
        <w:left w:val="none" w:sz="0" w:space="0" w:color="auto"/>
        <w:bottom w:val="none" w:sz="0" w:space="0" w:color="auto"/>
        <w:right w:val="none" w:sz="0" w:space="0" w:color="auto"/>
      </w:divBdr>
    </w:div>
    <w:div w:id="890732276">
      <w:bodyDiv w:val="1"/>
      <w:marLeft w:val="0"/>
      <w:marRight w:val="0"/>
      <w:marTop w:val="0"/>
      <w:marBottom w:val="0"/>
      <w:divBdr>
        <w:top w:val="none" w:sz="0" w:space="0" w:color="auto"/>
        <w:left w:val="none" w:sz="0" w:space="0" w:color="auto"/>
        <w:bottom w:val="none" w:sz="0" w:space="0" w:color="auto"/>
        <w:right w:val="none" w:sz="0" w:space="0" w:color="auto"/>
      </w:divBdr>
    </w:div>
    <w:div w:id="980694283">
      <w:bodyDiv w:val="1"/>
      <w:marLeft w:val="0"/>
      <w:marRight w:val="0"/>
      <w:marTop w:val="0"/>
      <w:marBottom w:val="0"/>
      <w:divBdr>
        <w:top w:val="none" w:sz="0" w:space="0" w:color="auto"/>
        <w:left w:val="none" w:sz="0" w:space="0" w:color="auto"/>
        <w:bottom w:val="none" w:sz="0" w:space="0" w:color="auto"/>
        <w:right w:val="none" w:sz="0" w:space="0" w:color="auto"/>
      </w:divBdr>
      <w:divsChild>
        <w:div w:id="1145052470">
          <w:marLeft w:val="0"/>
          <w:marRight w:val="0"/>
          <w:marTop w:val="0"/>
          <w:marBottom w:val="0"/>
          <w:divBdr>
            <w:top w:val="none" w:sz="0" w:space="0" w:color="auto"/>
            <w:left w:val="none" w:sz="0" w:space="0" w:color="auto"/>
            <w:bottom w:val="none" w:sz="0" w:space="0" w:color="auto"/>
            <w:right w:val="none" w:sz="0" w:space="0" w:color="auto"/>
          </w:divBdr>
        </w:div>
      </w:divsChild>
    </w:div>
    <w:div w:id="989333298">
      <w:bodyDiv w:val="1"/>
      <w:marLeft w:val="0"/>
      <w:marRight w:val="0"/>
      <w:marTop w:val="0"/>
      <w:marBottom w:val="0"/>
      <w:divBdr>
        <w:top w:val="none" w:sz="0" w:space="0" w:color="auto"/>
        <w:left w:val="none" w:sz="0" w:space="0" w:color="auto"/>
        <w:bottom w:val="none" w:sz="0" w:space="0" w:color="auto"/>
        <w:right w:val="none" w:sz="0" w:space="0" w:color="auto"/>
      </w:divBdr>
      <w:divsChild>
        <w:div w:id="1674256393">
          <w:marLeft w:val="0"/>
          <w:marRight w:val="0"/>
          <w:marTop w:val="0"/>
          <w:marBottom w:val="0"/>
          <w:divBdr>
            <w:top w:val="none" w:sz="0" w:space="0" w:color="auto"/>
            <w:left w:val="none" w:sz="0" w:space="0" w:color="auto"/>
            <w:bottom w:val="none" w:sz="0" w:space="0" w:color="auto"/>
            <w:right w:val="none" w:sz="0" w:space="0" w:color="auto"/>
          </w:divBdr>
          <w:divsChild>
            <w:div w:id="1500344245">
              <w:marLeft w:val="0"/>
              <w:marRight w:val="0"/>
              <w:marTop w:val="0"/>
              <w:marBottom w:val="0"/>
              <w:divBdr>
                <w:top w:val="none" w:sz="0" w:space="0" w:color="auto"/>
                <w:left w:val="none" w:sz="0" w:space="0" w:color="auto"/>
                <w:bottom w:val="none" w:sz="0" w:space="0" w:color="auto"/>
                <w:right w:val="none" w:sz="0" w:space="0" w:color="auto"/>
              </w:divBdr>
              <w:divsChild>
                <w:div w:id="851603743">
                  <w:marLeft w:val="0"/>
                  <w:marRight w:val="0"/>
                  <w:marTop w:val="0"/>
                  <w:marBottom w:val="0"/>
                  <w:divBdr>
                    <w:top w:val="none" w:sz="0" w:space="0" w:color="auto"/>
                    <w:left w:val="none" w:sz="0" w:space="0" w:color="auto"/>
                    <w:bottom w:val="none" w:sz="0" w:space="0" w:color="auto"/>
                    <w:right w:val="none" w:sz="0" w:space="0" w:color="auto"/>
                  </w:divBdr>
                  <w:divsChild>
                    <w:div w:id="395786222">
                      <w:marLeft w:val="0"/>
                      <w:marRight w:val="0"/>
                      <w:marTop w:val="0"/>
                      <w:marBottom w:val="0"/>
                      <w:divBdr>
                        <w:top w:val="none" w:sz="0" w:space="0" w:color="auto"/>
                        <w:left w:val="none" w:sz="0" w:space="0" w:color="auto"/>
                        <w:bottom w:val="none" w:sz="0" w:space="0" w:color="auto"/>
                        <w:right w:val="none" w:sz="0" w:space="0" w:color="auto"/>
                      </w:divBdr>
                      <w:divsChild>
                        <w:div w:id="173569750">
                          <w:marLeft w:val="0"/>
                          <w:marRight w:val="0"/>
                          <w:marTop w:val="0"/>
                          <w:marBottom w:val="0"/>
                          <w:divBdr>
                            <w:top w:val="none" w:sz="0" w:space="0" w:color="auto"/>
                            <w:left w:val="none" w:sz="0" w:space="0" w:color="auto"/>
                            <w:bottom w:val="none" w:sz="0" w:space="0" w:color="auto"/>
                            <w:right w:val="none" w:sz="0" w:space="0" w:color="auto"/>
                          </w:divBdr>
                          <w:divsChild>
                            <w:div w:id="4554931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00287969">
              <w:marLeft w:val="0"/>
              <w:marRight w:val="0"/>
              <w:marTop w:val="0"/>
              <w:marBottom w:val="0"/>
              <w:divBdr>
                <w:top w:val="none" w:sz="0" w:space="0" w:color="auto"/>
                <w:left w:val="none" w:sz="0" w:space="0" w:color="auto"/>
                <w:bottom w:val="none" w:sz="0" w:space="0" w:color="auto"/>
                <w:right w:val="none" w:sz="0" w:space="0" w:color="auto"/>
              </w:divBdr>
              <w:divsChild>
                <w:div w:id="1329015284">
                  <w:marLeft w:val="0"/>
                  <w:marRight w:val="0"/>
                  <w:marTop w:val="0"/>
                  <w:marBottom w:val="0"/>
                  <w:divBdr>
                    <w:top w:val="none" w:sz="0" w:space="0" w:color="auto"/>
                    <w:left w:val="none" w:sz="0" w:space="0" w:color="auto"/>
                    <w:bottom w:val="none" w:sz="0" w:space="0" w:color="auto"/>
                    <w:right w:val="none" w:sz="0" w:space="0" w:color="auto"/>
                  </w:divBdr>
                  <w:divsChild>
                    <w:div w:id="1313680963">
                      <w:marLeft w:val="0"/>
                      <w:marRight w:val="0"/>
                      <w:marTop w:val="0"/>
                      <w:marBottom w:val="0"/>
                      <w:divBdr>
                        <w:top w:val="none" w:sz="0" w:space="0" w:color="auto"/>
                        <w:left w:val="none" w:sz="0" w:space="0" w:color="auto"/>
                        <w:bottom w:val="none" w:sz="0" w:space="0" w:color="auto"/>
                        <w:right w:val="none" w:sz="0" w:space="0" w:color="auto"/>
                      </w:divBdr>
                      <w:divsChild>
                        <w:div w:id="894269637">
                          <w:marLeft w:val="0"/>
                          <w:marRight w:val="0"/>
                          <w:marTop w:val="0"/>
                          <w:marBottom w:val="0"/>
                          <w:divBdr>
                            <w:top w:val="none" w:sz="0" w:space="0" w:color="auto"/>
                            <w:left w:val="none" w:sz="0" w:space="0" w:color="auto"/>
                            <w:bottom w:val="none" w:sz="0" w:space="0" w:color="auto"/>
                            <w:right w:val="none" w:sz="0" w:space="0" w:color="auto"/>
                          </w:divBdr>
                          <w:divsChild>
                            <w:div w:id="7361717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90326735">
                  <w:marLeft w:val="0"/>
                  <w:marRight w:val="0"/>
                  <w:marTop w:val="0"/>
                  <w:marBottom w:val="0"/>
                  <w:divBdr>
                    <w:top w:val="none" w:sz="0" w:space="0" w:color="auto"/>
                    <w:left w:val="none" w:sz="0" w:space="0" w:color="auto"/>
                    <w:bottom w:val="none" w:sz="0" w:space="0" w:color="auto"/>
                    <w:right w:val="none" w:sz="0" w:space="0" w:color="auto"/>
                  </w:divBdr>
                  <w:divsChild>
                    <w:div w:id="739669821">
                      <w:marLeft w:val="0"/>
                      <w:marRight w:val="0"/>
                      <w:marTop w:val="0"/>
                      <w:marBottom w:val="0"/>
                      <w:divBdr>
                        <w:top w:val="none" w:sz="0" w:space="0" w:color="auto"/>
                        <w:left w:val="none" w:sz="0" w:space="0" w:color="auto"/>
                        <w:bottom w:val="none" w:sz="0" w:space="0" w:color="auto"/>
                        <w:right w:val="none" w:sz="0" w:space="0" w:color="auto"/>
                      </w:divBdr>
                      <w:divsChild>
                        <w:div w:id="711343683">
                          <w:marLeft w:val="0"/>
                          <w:marRight w:val="0"/>
                          <w:marTop w:val="0"/>
                          <w:marBottom w:val="0"/>
                          <w:divBdr>
                            <w:top w:val="none" w:sz="0" w:space="0" w:color="auto"/>
                            <w:left w:val="none" w:sz="0" w:space="0" w:color="auto"/>
                            <w:bottom w:val="none" w:sz="0" w:space="0" w:color="auto"/>
                            <w:right w:val="none" w:sz="0" w:space="0" w:color="auto"/>
                          </w:divBdr>
                          <w:divsChild>
                            <w:div w:id="4853249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90857788">
                  <w:marLeft w:val="0"/>
                  <w:marRight w:val="0"/>
                  <w:marTop w:val="0"/>
                  <w:marBottom w:val="0"/>
                  <w:divBdr>
                    <w:top w:val="none" w:sz="0" w:space="0" w:color="auto"/>
                    <w:left w:val="none" w:sz="0" w:space="0" w:color="auto"/>
                    <w:bottom w:val="none" w:sz="0" w:space="0" w:color="auto"/>
                    <w:right w:val="none" w:sz="0" w:space="0" w:color="auto"/>
                  </w:divBdr>
                  <w:divsChild>
                    <w:div w:id="1750690994">
                      <w:marLeft w:val="0"/>
                      <w:marRight w:val="0"/>
                      <w:marTop w:val="0"/>
                      <w:marBottom w:val="0"/>
                      <w:divBdr>
                        <w:top w:val="none" w:sz="0" w:space="0" w:color="auto"/>
                        <w:left w:val="none" w:sz="0" w:space="0" w:color="auto"/>
                        <w:bottom w:val="none" w:sz="0" w:space="0" w:color="auto"/>
                        <w:right w:val="none" w:sz="0" w:space="0" w:color="auto"/>
                      </w:divBdr>
                      <w:divsChild>
                        <w:div w:id="966274290">
                          <w:marLeft w:val="0"/>
                          <w:marRight w:val="0"/>
                          <w:marTop w:val="0"/>
                          <w:marBottom w:val="0"/>
                          <w:divBdr>
                            <w:top w:val="none" w:sz="0" w:space="0" w:color="auto"/>
                            <w:left w:val="none" w:sz="0" w:space="0" w:color="auto"/>
                            <w:bottom w:val="none" w:sz="0" w:space="0" w:color="auto"/>
                            <w:right w:val="none" w:sz="0" w:space="0" w:color="auto"/>
                          </w:divBdr>
                          <w:divsChild>
                            <w:div w:id="20701047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7130478">
              <w:marLeft w:val="0"/>
              <w:marRight w:val="0"/>
              <w:marTop w:val="0"/>
              <w:marBottom w:val="0"/>
              <w:divBdr>
                <w:top w:val="none" w:sz="0" w:space="0" w:color="auto"/>
                <w:left w:val="none" w:sz="0" w:space="0" w:color="auto"/>
                <w:bottom w:val="none" w:sz="0" w:space="0" w:color="auto"/>
                <w:right w:val="none" w:sz="0" w:space="0" w:color="auto"/>
              </w:divBdr>
              <w:divsChild>
                <w:div w:id="1248617513">
                  <w:marLeft w:val="0"/>
                  <w:marRight w:val="0"/>
                  <w:marTop w:val="0"/>
                  <w:marBottom w:val="0"/>
                  <w:divBdr>
                    <w:top w:val="none" w:sz="0" w:space="0" w:color="auto"/>
                    <w:left w:val="none" w:sz="0" w:space="0" w:color="auto"/>
                    <w:bottom w:val="none" w:sz="0" w:space="0" w:color="auto"/>
                    <w:right w:val="none" w:sz="0" w:space="0" w:color="auto"/>
                  </w:divBdr>
                  <w:divsChild>
                    <w:div w:id="1624459624">
                      <w:marLeft w:val="0"/>
                      <w:marRight w:val="0"/>
                      <w:marTop w:val="0"/>
                      <w:marBottom w:val="0"/>
                      <w:divBdr>
                        <w:top w:val="none" w:sz="0" w:space="0" w:color="auto"/>
                        <w:left w:val="none" w:sz="0" w:space="0" w:color="auto"/>
                        <w:bottom w:val="none" w:sz="0" w:space="0" w:color="auto"/>
                        <w:right w:val="none" w:sz="0" w:space="0" w:color="auto"/>
                      </w:divBdr>
                      <w:divsChild>
                        <w:div w:id="1675451878">
                          <w:marLeft w:val="0"/>
                          <w:marRight w:val="0"/>
                          <w:marTop w:val="0"/>
                          <w:marBottom w:val="0"/>
                          <w:divBdr>
                            <w:top w:val="none" w:sz="0" w:space="0" w:color="auto"/>
                            <w:left w:val="none" w:sz="0" w:space="0" w:color="auto"/>
                            <w:bottom w:val="none" w:sz="0" w:space="0" w:color="auto"/>
                            <w:right w:val="none" w:sz="0" w:space="0" w:color="auto"/>
                          </w:divBdr>
                          <w:divsChild>
                            <w:div w:id="6952742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404571876">
                  <w:marLeft w:val="0"/>
                  <w:marRight w:val="0"/>
                  <w:marTop w:val="0"/>
                  <w:marBottom w:val="0"/>
                  <w:divBdr>
                    <w:top w:val="none" w:sz="0" w:space="0" w:color="auto"/>
                    <w:left w:val="none" w:sz="0" w:space="0" w:color="auto"/>
                    <w:bottom w:val="none" w:sz="0" w:space="0" w:color="auto"/>
                    <w:right w:val="none" w:sz="0" w:space="0" w:color="auto"/>
                  </w:divBdr>
                  <w:divsChild>
                    <w:div w:id="1177504578">
                      <w:marLeft w:val="0"/>
                      <w:marRight w:val="0"/>
                      <w:marTop w:val="0"/>
                      <w:marBottom w:val="0"/>
                      <w:divBdr>
                        <w:top w:val="none" w:sz="0" w:space="0" w:color="auto"/>
                        <w:left w:val="none" w:sz="0" w:space="0" w:color="auto"/>
                        <w:bottom w:val="none" w:sz="0" w:space="0" w:color="auto"/>
                        <w:right w:val="none" w:sz="0" w:space="0" w:color="auto"/>
                      </w:divBdr>
                      <w:divsChild>
                        <w:div w:id="1619138697">
                          <w:marLeft w:val="0"/>
                          <w:marRight w:val="0"/>
                          <w:marTop w:val="0"/>
                          <w:marBottom w:val="0"/>
                          <w:divBdr>
                            <w:top w:val="none" w:sz="0" w:space="0" w:color="auto"/>
                            <w:left w:val="none" w:sz="0" w:space="0" w:color="auto"/>
                            <w:bottom w:val="none" w:sz="0" w:space="0" w:color="auto"/>
                            <w:right w:val="none" w:sz="0" w:space="0" w:color="auto"/>
                          </w:divBdr>
                          <w:divsChild>
                            <w:div w:id="4167573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73968546">
          <w:marLeft w:val="0"/>
          <w:marRight w:val="0"/>
          <w:marTop w:val="0"/>
          <w:marBottom w:val="0"/>
          <w:divBdr>
            <w:top w:val="none" w:sz="0" w:space="0" w:color="auto"/>
            <w:left w:val="none" w:sz="0" w:space="0" w:color="auto"/>
            <w:bottom w:val="none" w:sz="0" w:space="0" w:color="auto"/>
            <w:right w:val="none" w:sz="0" w:space="0" w:color="auto"/>
          </w:divBdr>
        </w:div>
      </w:divsChild>
    </w:div>
    <w:div w:id="1024207439">
      <w:bodyDiv w:val="1"/>
      <w:marLeft w:val="0"/>
      <w:marRight w:val="0"/>
      <w:marTop w:val="0"/>
      <w:marBottom w:val="0"/>
      <w:divBdr>
        <w:top w:val="none" w:sz="0" w:space="0" w:color="auto"/>
        <w:left w:val="none" w:sz="0" w:space="0" w:color="auto"/>
        <w:bottom w:val="none" w:sz="0" w:space="0" w:color="auto"/>
        <w:right w:val="none" w:sz="0" w:space="0" w:color="auto"/>
      </w:divBdr>
      <w:divsChild>
        <w:div w:id="377628794">
          <w:marLeft w:val="0"/>
          <w:marRight w:val="0"/>
          <w:marTop w:val="0"/>
          <w:marBottom w:val="0"/>
          <w:divBdr>
            <w:top w:val="none" w:sz="0" w:space="0" w:color="auto"/>
            <w:left w:val="none" w:sz="0" w:space="0" w:color="auto"/>
            <w:bottom w:val="none" w:sz="0" w:space="0" w:color="auto"/>
            <w:right w:val="none" w:sz="0" w:space="0" w:color="auto"/>
          </w:divBdr>
        </w:div>
        <w:div w:id="1843740384">
          <w:marLeft w:val="0"/>
          <w:marRight w:val="0"/>
          <w:marTop w:val="0"/>
          <w:marBottom w:val="0"/>
          <w:divBdr>
            <w:top w:val="none" w:sz="0" w:space="0" w:color="auto"/>
            <w:left w:val="none" w:sz="0" w:space="0" w:color="auto"/>
            <w:bottom w:val="none" w:sz="0" w:space="0" w:color="auto"/>
            <w:right w:val="none" w:sz="0" w:space="0" w:color="auto"/>
          </w:divBdr>
        </w:div>
      </w:divsChild>
    </w:div>
    <w:div w:id="1033847520">
      <w:bodyDiv w:val="1"/>
      <w:marLeft w:val="0"/>
      <w:marRight w:val="0"/>
      <w:marTop w:val="0"/>
      <w:marBottom w:val="0"/>
      <w:divBdr>
        <w:top w:val="none" w:sz="0" w:space="0" w:color="auto"/>
        <w:left w:val="none" w:sz="0" w:space="0" w:color="auto"/>
        <w:bottom w:val="none" w:sz="0" w:space="0" w:color="auto"/>
        <w:right w:val="none" w:sz="0" w:space="0" w:color="auto"/>
      </w:divBdr>
      <w:divsChild>
        <w:div w:id="547689774">
          <w:marLeft w:val="0"/>
          <w:marRight w:val="0"/>
          <w:marTop w:val="0"/>
          <w:marBottom w:val="0"/>
          <w:divBdr>
            <w:top w:val="none" w:sz="0" w:space="0" w:color="auto"/>
            <w:left w:val="none" w:sz="0" w:space="0" w:color="auto"/>
            <w:bottom w:val="none" w:sz="0" w:space="0" w:color="auto"/>
            <w:right w:val="none" w:sz="0" w:space="0" w:color="auto"/>
          </w:divBdr>
          <w:divsChild>
            <w:div w:id="633412691">
              <w:marLeft w:val="0"/>
              <w:marRight w:val="0"/>
              <w:marTop w:val="0"/>
              <w:marBottom w:val="0"/>
              <w:divBdr>
                <w:top w:val="none" w:sz="0" w:space="0" w:color="auto"/>
                <w:left w:val="none" w:sz="0" w:space="0" w:color="auto"/>
                <w:bottom w:val="none" w:sz="0" w:space="0" w:color="auto"/>
                <w:right w:val="none" w:sz="0" w:space="0" w:color="auto"/>
              </w:divBdr>
              <w:divsChild>
                <w:div w:id="1064794717">
                  <w:marLeft w:val="0"/>
                  <w:marRight w:val="0"/>
                  <w:marTop w:val="0"/>
                  <w:marBottom w:val="0"/>
                  <w:divBdr>
                    <w:top w:val="none" w:sz="0" w:space="0" w:color="auto"/>
                    <w:left w:val="none" w:sz="0" w:space="0" w:color="auto"/>
                    <w:bottom w:val="none" w:sz="0" w:space="0" w:color="auto"/>
                    <w:right w:val="none" w:sz="0" w:space="0" w:color="auto"/>
                  </w:divBdr>
                  <w:divsChild>
                    <w:div w:id="2120905778">
                      <w:marLeft w:val="0"/>
                      <w:marRight w:val="0"/>
                      <w:marTop w:val="0"/>
                      <w:marBottom w:val="0"/>
                      <w:divBdr>
                        <w:top w:val="none" w:sz="0" w:space="0" w:color="auto"/>
                        <w:left w:val="none" w:sz="0" w:space="0" w:color="auto"/>
                        <w:bottom w:val="none" w:sz="0" w:space="0" w:color="auto"/>
                        <w:right w:val="none" w:sz="0" w:space="0" w:color="auto"/>
                      </w:divBdr>
                    </w:div>
                  </w:divsChild>
                </w:div>
                <w:div w:id="1137794112">
                  <w:marLeft w:val="0"/>
                  <w:marRight w:val="0"/>
                  <w:marTop w:val="0"/>
                  <w:marBottom w:val="0"/>
                  <w:divBdr>
                    <w:top w:val="none" w:sz="0" w:space="0" w:color="auto"/>
                    <w:left w:val="none" w:sz="0" w:space="0" w:color="auto"/>
                    <w:bottom w:val="none" w:sz="0" w:space="0" w:color="auto"/>
                    <w:right w:val="none" w:sz="0" w:space="0" w:color="auto"/>
                  </w:divBdr>
                  <w:divsChild>
                    <w:div w:id="19960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679098">
      <w:bodyDiv w:val="1"/>
      <w:marLeft w:val="0"/>
      <w:marRight w:val="0"/>
      <w:marTop w:val="0"/>
      <w:marBottom w:val="0"/>
      <w:divBdr>
        <w:top w:val="none" w:sz="0" w:space="0" w:color="auto"/>
        <w:left w:val="none" w:sz="0" w:space="0" w:color="auto"/>
        <w:bottom w:val="none" w:sz="0" w:space="0" w:color="auto"/>
        <w:right w:val="none" w:sz="0" w:space="0" w:color="auto"/>
      </w:divBdr>
    </w:div>
    <w:div w:id="1098520354">
      <w:bodyDiv w:val="1"/>
      <w:marLeft w:val="0"/>
      <w:marRight w:val="0"/>
      <w:marTop w:val="0"/>
      <w:marBottom w:val="0"/>
      <w:divBdr>
        <w:top w:val="none" w:sz="0" w:space="0" w:color="auto"/>
        <w:left w:val="none" w:sz="0" w:space="0" w:color="auto"/>
        <w:bottom w:val="none" w:sz="0" w:space="0" w:color="auto"/>
        <w:right w:val="none" w:sz="0" w:space="0" w:color="auto"/>
      </w:divBdr>
    </w:div>
    <w:div w:id="1109082392">
      <w:bodyDiv w:val="1"/>
      <w:marLeft w:val="0"/>
      <w:marRight w:val="0"/>
      <w:marTop w:val="0"/>
      <w:marBottom w:val="0"/>
      <w:divBdr>
        <w:top w:val="none" w:sz="0" w:space="0" w:color="auto"/>
        <w:left w:val="none" w:sz="0" w:space="0" w:color="auto"/>
        <w:bottom w:val="none" w:sz="0" w:space="0" w:color="auto"/>
        <w:right w:val="none" w:sz="0" w:space="0" w:color="auto"/>
      </w:divBdr>
    </w:div>
    <w:div w:id="1160848387">
      <w:bodyDiv w:val="1"/>
      <w:marLeft w:val="0"/>
      <w:marRight w:val="0"/>
      <w:marTop w:val="0"/>
      <w:marBottom w:val="0"/>
      <w:divBdr>
        <w:top w:val="none" w:sz="0" w:space="0" w:color="auto"/>
        <w:left w:val="none" w:sz="0" w:space="0" w:color="auto"/>
        <w:bottom w:val="none" w:sz="0" w:space="0" w:color="auto"/>
        <w:right w:val="none" w:sz="0" w:space="0" w:color="auto"/>
      </w:divBdr>
    </w:div>
    <w:div w:id="1168641832">
      <w:bodyDiv w:val="1"/>
      <w:marLeft w:val="0"/>
      <w:marRight w:val="0"/>
      <w:marTop w:val="0"/>
      <w:marBottom w:val="0"/>
      <w:divBdr>
        <w:top w:val="none" w:sz="0" w:space="0" w:color="auto"/>
        <w:left w:val="none" w:sz="0" w:space="0" w:color="auto"/>
        <w:bottom w:val="none" w:sz="0" w:space="0" w:color="auto"/>
        <w:right w:val="none" w:sz="0" w:space="0" w:color="auto"/>
      </w:divBdr>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05294641">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53972943">
      <w:bodyDiv w:val="1"/>
      <w:marLeft w:val="0"/>
      <w:marRight w:val="0"/>
      <w:marTop w:val="0"/>
      <w:marBottom w:val="0"/>
      <w:divBdr>
        <w:top w:val="none" w:sz="0" w:space="0" w:color="auto"/>
        <w:left w:val="none" w:sz="0" w:space="0" w:color="auto"/>
        <w:bottom w:val="none" w:sz="0" w:space="0" w:color="auto"/>
        <w:right w:val="none" w:sz="0" w:space="0" w:color="auto"/>
      </w:divBdr>
      <w:divsChild>
        <w:div w:id="1297955221">
          <w:marLeft w:val="0"/>
          <w:marRight w:val="0"/>
          <w:marTop w:val="0"/>
          <w:marBottom w:val="0"/>
          <w:divBdr>
            <w:top w:val="none" w:sz="0" w:space="0" w:color="auto"/>
            <w:left w:val="none" w:sz="0" w:space="0" w:color="auto"/>
            <w:bottom w:val="none" w:sz="0" w:space="0" w:color="auto"/>
            <w:right w:val="none" w:sz="0" w:space="0" w:color="auto"/>
          </w:divBdr>
          <w:divsChild>
            <w:div w:id="2083676442">
              <w:marLeft w:val="0"/>
              <w:marRight w:val="0"/>
              <w:marTop w:val="0"/>
              <w:marBottom w:val="0"/>
              <w:divBdr>
                <w:top w:val="none" w:sz="0" w:space="0" w:color="auto"/>
                <w:left w:val="none" w:sz="0" w:space="0" w:color="auto"/>
                <w:bottom w:val="none" w:sz="0" w:space="0" w:color="auto"/>
                <w:right w:val="none" w:sz="0" w:space="0" w:color="auto"/>
              </w:divBdr>
              <w:divsChild>
                <w:div w:id="231039817">
                  <w:marLeft w:val="0"/>
                  <w:marRight w:val="0"/>
                  <w:marTop w:val="0"/>
                  <w:marBottom w:val="0"/>
                  <w:divBdr>
                    <w:top w:val="none" w:sz="0" w:space="0" w:color="auto"/>
                    <w:left w:val="none" w:sz="0" w:space="0" w:color="auto"/>
                    <w:bottom w:val="none" w:sz="0" w:space="0" w:color="auto"/>
                    <w:right w:val="none" w:sz="0" w:space="0" w:color="auto"/>
                  </w:divBdr>
                  <w:divsChild>
                    <w:div w:id="79723475">
                      <w:marLeft w:val="0"/>
                      <w:marRight w:val="0"/>
                      <w:marTop w:val="0"/>
                      <w:marBottom w:val="0"/>
                      <w:divBdr>
                        <w:top w:val="none" w:sz="0" w:space="0" w:color="auto"/>
                        <w:left w:val="none" w:sz="0" w:space="0" w:color="auto"/>
                        <w:bottom w:val="none" w:sz="0" w:space="0" w:color="auto"/>
                        <w:right w:val="none" w:sz="0" w:space="0" w:color="auto"/>
                      </w:divBdr>
                      <w:divsChild>
                        <w:div w:id="1253666614">
                          <w:marLeft w:val="0"/>
                          <w:marRight w:val="0"/>
                          <w:marTop w:val="0"/>
                          <w:marBottom w:val="0"/>
                          <w:divBdr>
                            <w:top w:val="none" w:sz="0" w:space="0" w:color="auto"/>
                            <w:left w:val="none" w:sz="0" w:space="0" w:color="auto"/>
                            <w:bottom w:val="none" w:sz="0" w:space="0" w:color="auto"/>
                            <w:right w:val="none" w:sz="0" w:space="0" w:color="auto"/>
                          </w:divBdr>
                          <w:divsChild>
                            <w:div w:id="6721501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90883700">
              <w:marLeft w:val="0"/>
              <w:marRight w:val="0"/>
              <w:marTop w:val="0"/>
              <w:marBottom w:val="0"/>
              <w:divBdr>
                <w:top w:val="none" w:sz="0" w:space="0" w:color="auto"/>
                <w:left w:val="none" w:sz="0" w:space="0" w:color="auto"/>
                <w:bottom w:val="none" w:sz="0" w:space="0" w:color="auto"/>
                <w:right w:val="none" w:sz="0" w:space="0" w:color="auto"/>
              </w:divBdr>
              <w:divsChild>
                <w:div w:id="805511055">
                  <w:marLeft w:val="0"/>
                  <w:marRight w:val="0"/>
                  <w:marTop w:val="0"/>
                  <w:marBottom w:val="0"/>
                  <w:divBdr>
                    <w:top w:val="none" w:sz="0" w:space="0" w:color="auto"/>
                    <w:left w:val="none" w:sz="0" w:space="0" w:color="auto"/>
                    <w:bottom w:val="none" w:sz="0" w:space="0" w:color="auto"/>
                    <w:right w:val="none" w:sz="0" w:space="0" w:color="auto"/>
                  </w:divBdr>
                  <w:divsChild>
                    <w:div w:id="1437408986">
                      <w:marLeft w:val="0"/>
                      <w:marRight w:val="0"/>
                      <w:marTop w:val="0"/>
                      <w:marBottom w:val="0"/>
                      <w:divBdr>
                        <w:top w:val="none" w:sz="0" w:space="0" w:color="auto"/>
                        <w:left w:val="none" w:sz="0" w:space="0" w:color="auto"/>
                        <w:bottom w:val="none" w:sz="0" w:space="0" w:color="auto"/>
                        <w:right w:val="none" w:sz="0" w:space="0" w:color="auto"/>
                      </w:divBdr>
                      <w:divsChild>
                        <w:div w:id="1566724574">
                          <w:marLeft w:val="0"/>
                          <w:marRight w:val="0"/>
                          <w:marTop w:val="0"/>
                          <w:marBottom w:val="0"/>
                          <w:divBdr>
                            <w:top w:val="none" w:sz="0" w:space="0" w:color="auto"/>
                            <w:left w:val="none" w:sz="0" w:space="0" w:color="auto"/>
                            <w:bottom w:val="none" w:sz="0" w:space="0" w:color="auto"/>
                            <w:right w:val="none" w:sz="0" w:space="0" w:color="auto"/>
                          </w:divBdr>
                          <w:divsChild>
                            <w:div w:id="94669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96628758">
                  <w:marLeft w:val="0"/>
                  <w:marRight w:val="0"/>
                  <w:marTop w:val="0"/>
                  <w:marBottom w:val="0"/>
                  <w:divBdr>
                    <w:top w:val="none" w:sz="0" w:space="0" w:color="auto"/>
                    <w:left w:val="none" w:sz="0" w:space="0" w:color="auto"/>
                    <w:bottom w:val="none" w:sz="0" w:space="0" w:color="auto"/>
                    <w:right w:val="none" w:sz="0" w:space="0" w:color="auto"/>
                  </w:divBdr>
                  <w:divsChild>
                    <w:div w:id="1138690440">
                      <w:marLeft w:val="0"/>
                      <w:marRight w:val="0"/>
                      <w:marTop w:val="0"/>
                      <w:marBottom w:val="0"/>
                      <w:divBdr>
                        <w:top w:val="none" w:sz="0" w:space="0" w:color="auto"/>
                        <w:left w:val="none" w:sz="0" w:space="0" w:color="auto"/>
                        <w:bottom w:val="none" w:sz="0" w:space="0" w:color="auto"/>
                        <w:right w:val="none" w:sz="0" w:space="0" w:color="auto"/>
                      </w:divBdr>
                      <w:divsChild>
                        <w:div w:id="851991600">
                          <w:marLeft w:val="0"/>
                          <w:marRight w:val="0"/>
                          <w:marTop w:val="0"/>
                          <w:marBottom w:val="0"/>
                          <w:divBdr>
                            <w:top w:val="none" w:sz="0" w:space="0" w:color="auto"/>
                            <w:left w:val="none" w:sz="0" w:space="0" w:color="auto"/>
                            <w:bottom w:val="none" w:sz="0" w:space="0" w:color="auto"/>
                            <w:right w:val="none" w:sz="0" w:space="0" w:color="auto"/>
                          </w:divBdr>
                          <w:divsChild>
                            <w:div w:id="7923608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08129960">
                  <w:marLeft w:val="0"/>
                  <w:marRight w:val="0"/>
                  <w:marTop w:val="0"/>
                  <w:marBottom w:val="0"/>
                  <w:divBdr>
                    <w:top w:val="none" w:sz="0" w:space="0" w:color="auto"/>
                    <w:left w:val="none" w:sz="0" w:space="0" w:color="auto"/>
                    <w:bottom w:val="none" w:sz="0" w:space="0" w:color="auto"/>
                    <w:right w:val="none" w:sz="0" w:space="0" w:color="auto"/>
                  </w:divBdr>
                  <w:divsChild>
                    <w:div w:id="462574580">
                      <w:marLeft w:val="0"/>
                      <w:marRight w:val="0"/>
                      <w:marTop w:val="0"/>
                      <w:marBottom w:val="0"/>
                      <w:divBdr>
                        <w:top w:val="none" w:sz="0" w:space="0" w:color="auto"/>
                        <w:left w:val="none" w:sz="0" w:space="0" w:color="auto"/>
                        <w:bottom w:val="none" w:sz="0" w:space="0" w:color="auto"/>
                        <w:right w:val="none" w:sz="0" w:space="0" w:color="auto"/>
                      </w:divBdr>
                      <w:divsChild>
                        <w:div w:id="2127311042">
                          <w:marLeft w:val="0"/>
                          <w:marRight w:val="0"/>
                          <w:marTop w:val="0"/>
                          <w:marBottom w:val="0"/>
                          <w:divBdr>
                            <w:top w:val="none" w:sz="0" w:space="0" w:color="auto"/>
                            <w:left w:val="none" w:sz="0" w:space="0" w:color="auto"/>
                            <w:bottom w:val="none" w:sz="0" w:space="0" w:color="auto"/>
                            <w:right w:val="none" w:sz="0" w:space="0" w:color="auto"/>
                          </w:divBdr>
                          <w:divsChild>
                            <w:div w:id="647635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70956566">
              <w:marLeft w:val="0"/>
              <w:marRight w:val="0"/>
              <w:marTop w:val="0"/>
              <w:marBottom w:val="0"/>
              <w:divBdr>
                <w:top w:val="none" w:sz="0" w:space="0" w:color="auto"/>
                <w:left w:val="none" w:sz="0" w:space="0" w:color="auto"/>
                <w:bottom w:val="none" w:sz="0" w:space="0" w:color="auto"/>
                <w:right w:val="none" w:sz="0" w:space="0" w:color="auto"/>
              </w:divBdr>
              <w:divsChild>
                <w:div w:id="662779494">
                  <w:marLeft w:val="0"/>
                  <w:marRight w:val="0"/>
                  <w:marTop w:val="0"/>
                  <w:marBottom w:val="0"/>
                  <w:divBdr>
                    <w:top w:val="none" w:sz="0" w:space="0" w:color="auto"/>
                    <w:left w:val="none" w:sz="0" w:space="0" w:color="auto"/>
                    <w:bottom w:val="none" w:sz="0" w:space="0" w:color="auto"/>
                    <w:right w:val="none" w:sz="0" w:space="0" w:color="auto"/>
                  </w:divBdr>
                  <w:divsChild>
                    <w:div w:id="1712608666">
                      <w:marLeft w:val="0"/>
                      <w:marRight w:val="0"/>
                      <w:marTop w:val="0"/>
                      <w:marBottom w:val="0"/>
                      <w:divBdr>
                        <w:top w:val="none" w:sz="0" w:space="0" w:color="auto"/>
                        <w:left w:val="none" w:sz="0" w:space="0" w:color="auto"/>
                        <w:bottom w:val="none" w:sz="0" w:space="0" w:color="auto"/>
                        <w:right w:val="none" w:sz="0" w:space="0" w:color="auto"/>
                      </w:divBdr>
                      <w:divsChild>
                        <w:div w:id="1433669392">
                          <w:marLeft w:val="0"/>
                          <w:marRight w:val="0"/>
                          <w:marTop w:val="0"/>
                          <w:marBottom w:val="0"/>
                          <w:divBdr>
                            <w:top w:val="none" w:sz="0" w:space="0" w:color="auto"/>
                            <w:left w:val="none" w:sz="0" w:space="0" w:color="auto"/>
                            <w:bottom w:val="none" w:sz="0" w:space="0" w:color="auto"/>
                            <w:right w:val="none" w:sz="0" w:space="0" w:color="auto"/>
                          </w:divBdr>
                          <w:divsChild>
                            <w:div w:id="6754208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90713910">
                  <w:marLeft w:val="0"/>
                  <w:marRight w:val="0"/>
                  <w:marTop w:val="0"/>
                  <w:marBottom w:val="0"/>
                  <w:divBdr>
                    <w:top w:val="none" w:sz="0" w:space="0" w:color="auto"/>
                    <w:left w:val="none" w:sz="0" w:space="0" w:color="auto"/>
                    <w:bottom w:val="none" w:sz="0" w:space="0" w:color="auto"/>
                    <w:right w:val="none" w:sz="0" w:space="0" w:color="auto"/>
                  </w:divBdr>
                  <w:divsChild>
                    <w:div w:id="959068443">
                      <w:marLeft w:val="0"/>
                      <w:marRight w:val="0"/>
                      <w:marTop w:val="0"/>
                      <w:marBottom w:val="0"/>
                      <w:divBdr>
                        <w:top w:val="none" w:sz="0" w:space="0" w:color="auto"/>
                        <w:left w:val="none" w:sz="0" w:space="0" w:color="auto"/>
                        <w:bottom w:val="none" w:sz="0" w:space="0" w:color="auto"/>
                        <w:right w:val="none" w:sz="0" w:space="0" w:color="auto"/>
                      </w:divBdr>
                      <w:divsChild>
                        <w:div w:id="1454711128">
                          <w:marLeft w:val="0"/>
                          <w:marRight w:val="0"/>
                          <w:marTop w:val="0"/>
                          <w:marBottom w:val="0"/>
                          <w:divBdr>
                            <w:top w:val="none" w:sz="0" w:space="0" w:color="auto"/>
                            <w:left w:val="none" w:sz="0" w:space="0" w:color="auto"/>
                            <w:bottom w:val="none" w:sz="0" w:space="0" w:color="auto"/>
                            <w:right w:val="none" w:sz="0" w:space="0" w:color="auto"/>
                          </w:divBdr>
                          <w:divsChild>
                            <w:div w:id="909781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52496794">
          <w:marLeft w:val="0"/>
          <w:marRight w:val="0"/>
          <w:marTop w:val="0"/>
          <w:marBottom w:val="0"/>
          <w:divBdr>
            <w:top w:val="none" w:sz="0" w:space="0" w:color="auto"/>
            <w:left w:val="none" w:sz="0" w:space="0" w:color="auto"/>
            <w:bottom w:val="none" w:sz="0" w:space="0" w:color="auto"/>
            <w:right w:val="none" w:sz="0" w:space="0" w:color="auto"/>
          </w:divBdr>
        </w:div>
      </w:divsChild>
    </w:div>
    <w:div w:id="1281759268">
      <w:bodyDiv w:val="1"/>
      <w:marLeft w:val="0"/>
      <w:marRight w:val="0"/>
      <w:marTop w:val="0"/>
      <w:marBottom w:val="0"/>
      <w:divBdr>
        <w:top w:val="none" w:sz="0" w:space="0" w:color="auto"/>
        <w:left w:val="none" w:sz="0" w:space="0" w:color="auto"/>
        <w:bottom w:val="none" w:sz="0" w:space="0" w:color="auto"/>
        <w:right w:val="none" w:sz="0" w:space="0" w:color="auto"/>
      </w:divBdr>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408108622">
      <w:bodyDiv w:val="1"/>
      <w:marLeft w:val="0"/>
      <w:marRight w:val="0"/>
      <w:marTop w:val="0"/>
      <w:marBottom w:val="0"/>
      <w:divBdr>
        <w:top w:val="none" w:sz="0" w:space="0" w:color="auto"/>
        <w:left w:val="none" w:sz="0" w:space="0" w:color="auto"/>
        <w:bottom w:val="none" w:sz="0" w:space="0" w:color="auto"/>
        <w:right w:val="none" w:sz="0" w:space="0" w:color="auto"/>
      </w:divBdr>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52293068">
          <w:marLeft w:val="0"/>
          <w:marRight w:val="0"/>
          <w:marTop w:val="1080"/>
          <w:marBottom w:val="1080"/>
          <w:divBdr>
            <w:top w:val="none" w:sz="0" w:space="0" w:color="auto"/>
            <w:left w:val="none" w:sz="0" w:space="0" w:color="auto"/>
            <w:bottom w:val="none" w:sz="0" w:space="0" w:color="auto"/>
            <w:right w:val="none" w:sz="0" w:space="0" w:color="auto"/>
          </w:divBdr>
        </w:div>
        <w:div w:id="646278099">
          <w:marLeft w:val="0"/>
          <w:marRight w:val="0"/>
          <w:marTop w:val="0"/>
          <w:marBottom w:val="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614939">
      <w:bodyDiv w:val="1"/>
      <w:marLeft w:val="0"/>
      <w:marRight w:val="0"/>
      <w:marTop w:val="0"/>
      <w:marBottom w:val="0"/>
      <w:divBdr>
        <w:top w:val="none" w:sz="0" w:space="0" w:color="auto"/>
        <w:left w:val="none" w:sz="0" w:space="0" w:color="auto"/>
        <w:bottom w:val="none" w:sz="0" w:space="0" w:color="auto"/>
        <w:right w:val="none" w:sz="0" w:space="0" w:color="auto"/>
      </w:divBdr>
    </w:div>
    <w:div w:id="1538545993">
      <w:bodyDiv w:val="1"/>
      <w:marLeft w:val="0"/>
      <w:marRight w:val="0"/>
      <w:marTop w:val="0"/>
      <w:marBottom w:val="0"/>
      <w:divBdr>
        <w:top w:val="none" w:sz="0" w:space="0" w:color="auto"/>
        <w:left w:val="none" w:sz="0" w:space="0" w:color="auto"/>
        <w:bottom w:val="none" w:sz="0" w:space="0" w:color="auto"/>
        <w:right w:val="none" w:sz="0" w:space="0" w:color="auto"/>
      </w:divBdr>
      <w:divsChild>
        <w:div w:id="200368509">
          <w:marLeft w:val="0"/>
          <w:marRight w:val="0"/>
          <w:marTop w:val="0"/>
          <w:marBottom w:val="0"/>
          <w:divBdr>
            <w:top w:val="none" w:sz="0" w:space="0" w:color="auto"/>
            <w:left w:val="none" w:sz="0" w:space="0" w:color="auto"/>
            <w:bottom w:val="none" w:sz="0" w:space="0" w:color="auto"/>
            <w:right w:val="none" w:sz="0" w:space="0" w:color="auto"/>
          </w:divBdr>
          <w:divsChild>
            <w:div w:id="1478763499">
              <w:marLeft w:val="0"/>
              <w:marRight w:val="0"/>
              <w:marTop w:val="0"/>
              <w:marBottom w:val="0"/>
              <w:divBdr>
                <w:top w:val="none" w:sz="0" w:space="0" w:color="auto"/>
                <w:left w:val="none" w:sz="0" w:space="0" w:color="auto"/>
                <w:bottom w:val="none" w:sz="0" w:space="0" w:color="auto"/>
                <w:right w:val="none" w:sz="0" w:space="0" w:color="auto"/>
              </w:divBdr>
            </w:div>
          </w:divsChild>
        </w:div>
        <w:div w:id="489637969">
          <w:marLeft w:val="0"/>
          <w:marRight w:val="0"/>
          <w:marTop w:val="0"/>
          <w:marBottom w:val="0"/>
          <w:divBdr>
            <w:top w:val="none" w:sz="0" w:space="0" w:color="auto"/>
            <w:left w:val="none" w:sz="0" w:space="0" w:color="auto"/>
            <w:bottom w:val="none" w:sz="0" w:space="0" w:color="auto"/>
            <w:right w:val="none" w:sz="0" w:space="0" w:color="auto"/>
          </w:divBdr>
          <w:divsChild>
            <w:div w:id="3820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43999">
      <w:bodyDiv w:val="1"/>
      <w:marLeft w:val="0"/>
      <w:marRight w:val="0"/>
      <w:marTop w:val="0"/>
      <w:marBottom w:val="0"/>
      <w:divBdr>
        <w:top w:val="none" w:sz="0" w:space="0" w:color="auto"/>
        <w:left w:val="none" w:sz="0" w:space="0" w:color="auto"/>
        <w:bottom w:val="none" w:sz="0" w:space="0" w:color="auto"/>
        <w:right w:val="none" w:sz="0" w:space="0" w:color="auto"/>
      </w:divBdr>
    </w:div>
    <w:div w:id="1556044091">
      <w:bodyDiv w:val="1"/>
      <w:marLeft w:val="0"/>
      <w:marRight w:val="0"/>
      <w:marTop w:val="0"/>
      <w:marBottom w:val="0"/>
      <w:divBdr>
        <w:top w:val="none" w:sz="0" w:space="0" w:color="auto"/>
        <w:left w:val="none" w:sz="0" w:space="0" w:color="auto"/>
        <w:bottom w:val="none" w:sz="0" w:space="0" w:color="auto"/>
        <w:right w:val="none" w:sz="0" w:space="0" w:color="auto"/>
      </w:divBdr>
    </w:div>
    <w:div w:id="1586377038">
      <w:bodyDiv w:val="1"/>
      <w:marLeft w:val="0"/>
      <w:marRight w:val="0"/>
      <w:marTop w:val="0"/>
      <w:marBottom w:val="0"/>
      <w:divBdr>
        <w:top w:val="none" w:sz="0" w:space="0" w:color="auto"/>
        <w:left w:val="none" w:sz="0" w:space="0" w:color="auto"/>
        <w:bottom w:val="none" w:sz="0" w:space="0" w:color="auto"/>
        <w:right w:val="none" w:sz="0" w:space="0" w:color="auto"/>
      </w:divBdr>
    </w:div>
    <w:div w:id="1624312822">
      <w:bodyDiv w:val="1"/>
      <w:marLeft w:val="0"/>
      <w:marRight w:val="0"/>
      <w:marTop w:val="0"/>
      <w:marBottom w:val="0"/>
      <w:divBdr>
        <w:top w:val="none" w:sz="0" w:space="0" w:color="auto"/>
        <w:left w:val="none" w:sz="0" w:space="0" w:color="auto"/>
        <w:bottom w:val="none" w:sz="0" w:space="0" w:color="auto"/>
        <w:right w:val="none" w:sz="0" w:space="0" w:color="auto"/>
      </w:divBdr>
    </w:div>
    <w:div w:id="1665431428">
      <w:bodyDiv w:val="1"/>
      <w:marLeft w:val="0"/>
      <w:marRight w:val="0"/>
      <w:marTop w:val="0"/>
      <w:marBottom w:val="0"/>
      <w:divBdr>
        <w:top w:val="none" w:sz="0" w:space="0" w:color="auto"/>
        <w:left w:val="none" w:sz="0" w:space="0" w:color="auto"/>
        <w:bottom w:val="none" w:sz="0" w:space="0" w:color="auto"/>
        <w:right w:val="none" w:sz="0" w:space="0" w:color="auto"/>
      </w:divBdr>
    </w:div>
    <w:div w:id="1711564429">
      <w:bodyDiv w:val="1"/>
      <w:marLeft w:val="0"/>
      <w:marRight w:val="0"/>
      <w:marTop w:val="0"/>
      <w:marBottom w:val="0"/>
      <w:divBdr>
        <w:top w:val="none" w:sz="0" w:space="0" w:color="auto"/>
        <w:left w:val="none" w:sz="0" w:space="0" w:color="auto"/>
        <w:bottom w:val="none" w:sz="0" w:space="0" w:color="auto"/>
        <w:right w:val="none" w:sz="0" w:space="0" w:color="auto"/>
      </w:divBdr>
    </w:div>
    <w:div w:id="1764229483">
      <w:bodyDiv w:val="1"/>
      <w:marLeft w:val="0"/>
      <w:marRight w:val="0"/>
      <w:marTop w:val="0"/>
      <w:marBottom w:val="0"/>
      <w:divBdr>
        <w:top w:val="none" w:sz="0" w:space="0" w:color="auto"/>
        <w:left w:val="none" w:sz="0" w:space="0" w:color="auto"/>
        <w:bottom w:val="none" w:sz="0" w:space="0" w:color="auto"/>
        <w:right w:val="none" w:sz="0" w:space="0" w:color="auto"/>
      </w:divBdr>
    </w:div>
    <w:div w:id="1768578573">
      <w:bodyDiv w:val="1"/>
      <w:marLeft w:val="0"/>
      <w:marRight w:val="0"/>
      <w:marTop w:val="0"/>
      <w:marBottom w:val="0"/>
      <w:divBdr>
        <w:top w:val="none" w:sz="0" w:space="0" w:color="auto"/>
        <w:left w:val="none" w:sz="0" w:space="0" w:color="auto"/>
        <w:bottom w:val="none" w:sz="0" w:space="0" w:color="auto"/>
        <w:right w:val="none" w:sz="0" w:space="0" w:color="auto"/>
      </w:divBdr>
    </w:div>
    <w:div w:id="1784306984">
      <w:bodyDiv w:val="1"/>
      <w:marLeft w:val="0"/>
      <w:marRight w:val="0"/>
      <w:marTop w:val="0"/>
      <w:marBottom w:val="0"/>
      <w:divBdr>
        <w:top w:val="none" w:sz="0" w:space="0" w:color="auto"/>
        <w:left w:val="none" w:sz="0" w:space="0" w:color="auto"/>
        <w:bottom w:val="none" w:sz="0" w:space="0" w:color="auto"/>
        <w:right w:val="none" w:sz="0" w:space="0" w:color="auto"/>
      </w:divBdr>
      <w:divsChild>
        <w:div w:id="114719267">
          <w:marLeft w:val="0"/>
          <w:marRight w:val="0"/>
          <w:marTop w:val="0"/>
          <w:marBottom w:val="0"/>
          <w:divBdr>
            <w:top w:val="none" w:sz="0" w:space="0" w:color="auto"/>
            <w:left w:val="none" w:sz="0" w:space="0" w:color="auto"/>
            <w:bottom w:val="none" w:sz="0" w:space="0" w:color="auto"/>
            <w:right w:val="none" w:sz="0" w:space="0" w:color="auto"/>
          </w:divBdr>
          <w:divsChild>
            <w:div w:id="1912036539">
              <w:marLeft w:val="0"/>
              <w:marRight w:val="0"/>
              <w:marTop w:val="180"/>
              <w:marBottom w:val="180"/>
              <w:divBdr>
                <w:top w:val="none" w:sz="0" w:space="0" w:color="auto"/>
                <w:left w:val="none" w:sz="0" w:space="0" w:color="auto"/>
                <w:bottom w:val="none" w:sz="0" w:space="0" w:color="auto"/>
                <w:right w:val="none" w:sz="0" w:space="0" w:color="auto"/>
              </w:divBdr>
            </w:div>
          </w:divsChild>
        </w:div>
        <w:div w:id="538054503">
          <w:marLeft w:val="0"/>
          <w:marRight w:val="0"/>
          <w:marTop w:val="0"/>
          <w:marBottom w:val="0"/>
          <w:divBdr>
            <w:top w:val="none" w:sz="0" w:space="0" w:color="auto"/>
            <w:left w:val="none" w:sz="0" w:space="0" w:color="auto"/>
            <w:bottom w:val="none" w:sz="0" w:space="0" w:color="auto"/>
            <w:right w:val="none" w:sz="0" w:space="0" w:color="auto"/>
          </w:divBdr>
          <w:divsChild>
            <w:div w:id="936330999">
              <w:marLeft w:val="0"/>
              <w:marRight w:val="0"/>
              <w:marTop w:val="0"/>
              <w:marBottom w:val="0"/>
              <w:divBdr>
                <w:top w:val="none" w:sz="0" w:space="0" w:color="auto"/>
                <w:left w:val="none" w:sz="0" w:space="0" w:color="auto"/>
                <w:bottom w:val="none" w:sz="0" w:space="0" w:color="auto"/>
                <w:right w:val="none" w:sz="0" w:space="0" w:color="auto"/>
              </w:divBdr>
              <w:divsChild>
                <w:div w:id="271323589">
                  <w:marLeft w:val="0"/>
                  <w:marRight w:val="0"/>
                  <w:marTop w:val="0"/>
                  <w:marBottom w:val="0"/>
                  <w:divBdr>
                    <w:top w:val="none" w:sz="0" w:space="0" w:color="auto"/>
                    <w:left w:val="none" w:sz="0" w:space="0" w:color="auto"/>
                    <w:bottom w:val="none" w:sz="0" w:space="0" w:color="auto"/>
                    <w:right w:val="none" w:sz="0" w:space="0" w:color="auto"/>
                  </w:divBdr>
                  <w:divsChild>
                    <w:div w:id="1473407764">
                      <w:marLeft w:val="0"/>
                      <w:marRight w:val="0"/>
                      <w:marTop w:val="0"/>
                      <w:marBottom w:val="0"/>
                      <w:divBdr>
                        <w:top w:val="none" w:sz="0" w:space="0" w:color="auto"/>
                        <w:left w:val="none" w:sz="0" w:space="0" w:color="auto"/>
                        <w:bottom w:val="none" w:sz="0" w:space="0" w:color="auto"/>
                        <w:right w:val="none" w:sz="0" w:space="0" w:color="auto"/>
                      </w:divBdr>
                      <w:divsChild>
                        <w:div w:id="969827551">
                          <w:marLeft w:val="0"/>
                          <w:marRight w:val="0"/>
                          <w:marTop w:val="0"/>
                          <w:marBottom w:val="0"/>
                          <w:divBdr>
                            <w:top w:val="none" w:sz="0" w:space="0" w:color="auto"/>
                            <w:left w:val="none" w:sz="0" w:space="0" w:color="auto"/>
                            <w:bottom w:val="none" w:sz="0" w:space="0" w:color="auto"/>
                            <w:right w:val="none" w:sz="0" w:space="0" w:color="auto"/>
                          </w:divBdr>
                          <w:divsChild>
                            <w:div w:id="2129859286">
                              <w:marLeft w:val="300"/>
                              <w:marRight w:val="0"/>
                              <w:marTop w:val="0"/>
                              <w:marBottom w:val="0"/>
                              <w:divBdr>
                                <w:top w:val="none" w:sz="0" w:space="0" w:color="auto"/>
                                <w:left w:val="none" w:sz="0" w:space="0" w:color="auto"/>
                                <w:bottom w:val="none" w:sz="0" w:space="0" w:color="auto"/>
                                <w:right w:val="none" w:sz="0" w:space="0" w:color="auto"/>
                              </w:divBdr>
                              <w:divsChild>
                                <w:div w:id="1238636742">
                                  <w:marLeft w:val="0"/>
                                  <w:marRight w:val="0"/>
                                  <w:marTop w:val="0"/>
                                  <w:marBottom w:val="0"/>
                                  <w:divBdr>
                                    <w:top w:val="none" w:sz="0" w:space="0" w:color="auto"/>
                                    <w:left w:val="none" w:sz="0" w:space="0" w:color="auto"/>
                                    <w:bottom w:val="none" w:sz="0" w:space="0" w:color="auto"/>
                                    <w:right w:val="none" w:sz="0" w:space="0" w:color="auto"/>
                                  </w:divBdr>
                                  <w:divsChild>
                                    <w:div w:id="762533195">
                                      <w:marLeft w:val="0"/>
                                      <w:marRight w:val="0"/>
                                      <w:marTop w:val="0"/>
                                      <w:marBottom w:val="0"/>
                                      <w:divBdr>
                                        <w:top w:val="none" w:sz="0" w:space="0" w:color="auto"/>
                                        <w:left w:val="none" w:sz="0" w:space="0" w:color="auto"/>
                                        <w:bottom w:val="none" w:sz="0" w:space="0" w:color="auto"/>
                                        <w:right w:val="none" w:sz="0" w:space="0" w:color="auto"/>
                                      </w:divBdr>
                                      <w:divsChild>
                                        <w:div w:id="1027177045">
                                          <w:marLeft w:val="0"/>
                                          <w:marRight w:val="0"/>
                                          <w:marTop w:val="0"/>
                                          <w:marBottom w:val="0"/>
                                          <w:divBdr>
                                            <w:top w:val="none" w:sz="0" w:space="0" w:color="auto"/>
                                            <w:left w:val="none" w:sz="0" w:space="0" w:color="auto"/>
                                            <w:bottom w:val="none" w:sz="0" w:space="0" w:color="auto"/>
                                            <w:right w:val="none" w:sz="0" w:space="0" w:color="auto"/>
                                          </w:divBdr>
                                          <w:divsChild>
                                            <w:div w:id="774442780">
                                              <w:marLeft w:val="0"/>
                                              <w:marRight w:val="0"/>
                                              <w:marTop w:val="0"/>
                                              <w:marBottom w:val="0"/>
                                              <w:divBdr>
                                                <w:top w:val="none" w:sz="0" w:space="0" w:color="auto"/>
                                                <w:left w:val="none" w:sz="0" w:space="0" w:color="auto"/>
                                                <w:bottom w:val="none" w:sz="0" w:space="0" w:color="auto"/>
                                                <w:right w:val="none" w:sz="0" w:space="0" w:color="auto"/>
                                              </w:divBdr>
                                              <w:divsChild>
                                                <w:div w:id="229072750">
                                                  <w:marLeft w:val="0"/>
                                                  <w:marRight w:val="0"/>
                                                  <w:marTop w:val="0"/>
                                                  <w:marBottom w:val="0"/>
                                                  <w:divBdr>
                                                    <w:top w:val="none" w:sz="0" w:space="0" w:color="auto"/>
                                                    <w:left w:val="none" w:sz="0" w:space="0" w:color="auto"/>
                                                    <w:bottom w:val="none" w:sz="0" w:space="0" w:color="auto"/>
                                                    <w:right w:val="none" w:sz="0" w:space="0" w:color="auto"/>
                                                  </w:divBdr>
                                                  <w:divsChild>
                                                    <w:div w:id="10040870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143114">
                      <w:marLeft w:val="0"/>
                      <w:marRight w:val="0"/>
                      <w:marTop w:val="0"/>
                      <w:marBottom w:val="0"/>
                      <w:divBdr>
                        <w:top w:val="none" w:sz="0" w:space="0" w:color="auto"/>
                        <w:left w:val="none" w:sz="0" w:space="0" w:color="auto"/>
                        <w:bottom w:val="none" w:sz="0" w:space="0" w:color="auto"/>
                        <w:right w:val="none" w:sz="0" w:space="0" w:color="auto"/>
                      </w:divBdr>
                      <w:divsChild>
                        <w:div w:id="179586649">
                          <w:marLeft w:val="0"/>
                          <w:marRight w:val="0"/>
                          <w:marTop w:val="0"/>
                          <w:marBottom w:val="0"/>
                          <w:divBdr>
                            <w:top w:val="none" w:sz="0" w:space="0" w:color="auto"/>
                            <w:left w:val="none" w:sz="0" w:space="0" w:color="auto"/>
                            <w:bottom w:val="none" w:sz="0" w:space="0" w:color="auto"/>
                            <w:right w:val="none" w:sz="0" w:space="0" w:color="auto"/>
                          </w:divBdr>
                          <w:divsChild>
                            <w:div w:id="19397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892390">
      <w:bodyDiv w:val="1"/>
      <w:marLeft w:val="0"/>
      <w:marRight w:val="0"/>
      <w:marTop w:val="0"/>
      <w:marBottom w:val="0"/>
      <w:divBdr>
        <w:top w:val="none" w:sz="0" w:space="0" w:color="auto"/>
        <w:left w:val="none" w:sz="0" w:space="0" w:color="auto"/>
        <w:bottom w:val="none" w:sz="0" w:space="0" w:color="auto"/>
        <w:right w:val="none" w:sz="0" w:space="0" w:color="auto"/>
      </w:divBdr>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33259423">
      <w:bodyDiv w:val="1"/>
      <w:marLeft w:val="0"/>
      <w:marRight w:val="0"/>
      <w:marTop w:val="0"/>
      <w:marBottom w:val="0"/>
      <w:divBdr>
        <w:top w:val="none" w:sz="0" w:space="0" w:color="auto"/>
        <w:left w:val="none" w:sz="0" w:space="0" w:color="auto"/>
        <w:bottom w:val="none" w:sz="0" w:space="0" w:color="auto"/>
        <w:right w:val="none" w:sz="0" w:space="0" w:color="auto"/>
      </w:divBdr>
      <w:divsChild>
        <w:div w:id="860171955">
          <w:marLeft w:val="0"/>
          <w:marRight w:val="0"/>
          <w:marTop w:val="0"/>
          <w:marBottom w:val="0"/>
          <w:divBdr>
            <w:top w:val="none" w:sz="0" w:space="0" w:color="auto"/>
            <w:left w:val="none" w:sz="0" w:space="0" w:color="auto"/>
            <w:bottom w:val="none" w:sz="0" w:space="0" w:color="auto"/>
            <w:right w:val="none" w:sz="0" w:space="0" w:color="auto"/>
          </w:divBdr>
          <w:divsChild>
            <w:div w:id="18384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4801">
      <w:bodyDiv w:val="1"/>
      <w:marLeft w:val="0"/>
      <w:marRight w:val="0"/>
      <w:marTop w:val="0"/>
      <w:marBottom w:val="0"/>
      <w:divBdr>
        <w:top w:val="none" w:sz="0" w:space="0" w:color="auto"/>
        <w:left w:val="none" w:sz="0" w:space="0" w:color="auto"/>
        <w:bottom w:val="none" w:sz="0" w:space="0" w:color="auto"/>
        <w:right w:val="none" w:sz="0" w:space="0" w:color="auto"/>
      </w:divBdr>
      <w:divsChild>
        <w:div w:id="702753278">
          <w:marLeft w:val="0"/>
          <w:marRight w:val="0"/>
          <w:marTop w:val="0"/>
          <w:marBottom w:val="0"/>
          <w:divBdr>
            <w:top w:val="none" w:sz="0" w:space="0" w:color="auto"/>
            <w:left w:val="none" w:sz="0" w:space="0" w:color="auto"/>
            <w:bottom w:val="none" w:sz="0" w:space="0" w:color="auto"/>
            <w:right w:val="none" w:sz="0" w:space="0" w:color="auto"/>
          </w:divBdr>
          <w:divsChild>
            <w:div w:id="422460515">
              <w:marLeft w:val="0"/>
              <w:marRight w:val="0"/>
              <w:marTop w:val="0"/>
              <w:marBottom w:val="0"/>
              <w:divBdr>
                <w:top w:val="none" w:sz="0" w:space="0" w:color="auto"/>
                <w:left w:val="none" w:sz="0" w:space="0" w:color="auto"/>
                <w:bottom w:val="none" w:sz="0" w:space="0" w:color="auto"/>
                <w:right w:val="none" w:sz="0" w:space="0" w:color="auto"/>
              </w:divBdr>
            </w:div>
          </w:divsChild>
        </w:div>
        <w:div w:id="1126121042">
          <w:marLeft w:val="0"/>
          <w:marRight w:val="0"/>
          <w:marTop w:val="0"/>
          <w:marBottom w:val="0"/>
          <w:divBdr>
            <w:top w:val="none" w:sz="0" w:space="0" w:color="auto"/>
            <w:left w:val="none" w:sz="0" w:space="0" w:color="auto"/>
            <w:bottom w:val="none" w:sz="0" w:space="0" w:color="auto"/>
            <w:right w:val="none" w:sz="0" w:space="0" w:color="auto"/>
          </w:divBdr>
          <w:divsChild>
            <w:div w:id="1135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443334">
      <w:bodyDiv w:val="1"/>
      <w:marLeft w:val="0"/>
      <w:marRight w:val="0"/>
      <w:marTop w:val="0"/>
      <w:marBottom w:val="0"/>
      <w:divBdr>
        <w:top w:val="none" w:sz="0" w:space="0" w:color="auto"/>
        <w:left w:val="none" w:sz="0" w:space="0" w:color="auto"/>
        <w:bottom w:val="none" w:sz="0" w:space="0" w:color="auto"/>
        <w:right w:val="none" w:sz="0" w:space="0" w:color="auto"/>
      </w:divBdr>
    </w:div>
    <w:div w:id="1907647486">
      <w:bodyDiv w:val="1"/>
      <w:marLeft w:val="0"/>
      <w:marRight w:val="0"/>
      <w:marTop w:val="0"/>
      <w:marBottom w:val="0"/>
      <w:divBdr>
        <w:top w:val="none" w:sz="0" w:space="0" w:color="auto"/>
        <w:left w:val="none" w:sz="0" w:space="0" w:color="auto"/>
        <w:bottom w:val="none" w:sz="0" w:space="0" w:color="auto"/>
        <w:right w:val="none" w:sz="0" w:space="0" w:color="auto"/>
      </w:divBdr>
      <w:divsChild>
        <w:div w:id="746923182">
          <w:marLeft w:val="0"/>
          <w:marRight w:val="0"/>
          <w:marTop w:val="0"/>
          <w:marBottom w:val="0"/>
          <w:divBdr>
            <w:top w:val="none" w:sz="0" w:space="0" w:color="auto"/>
            <w:left w:val="none" w:sz="0" w:space="0" w:color="auto"/>
            <w:bottom w:val="none" w:sz="0" w:space="0" w:color="auto"/>
            <w:right w:val="none" w:sz="0" w:space="0" w:color="auto"/>
          </w:divBdr>
          <w:divsChild>
            <w:div w:id="234514337">
              <w:marLeft w:val="0"/>
              <w:marRight w:val="0"/>
              <w:marTop w:val="0"/>
              <w:marBottom w:val="0"/>
              <w:divBdr>
                <w:top w:val="none" w:sz="0" w:space="0" w:color="auto"/>
                <w:left w:val="none" w:sz="0" w:space="0" w:color="auto"/>
                <w:bottom w:val="none" w:sz="0" w:space="0" w:color="auto"/>
                <w:right w:val="none" w:sz="0" w:space="0" w:color="auto"/>
              </w:divBdr>
            </w:div>
          </w:divsChild>
        </w:div>
        <w:div w:id="725184653">
          <w:marLeft w:val="0"/>
          <w:marRight w:val="0"/>
          <w:marTop w:val="0"/>
          <w:marBottom w:val="0"/>
          <w:divBdr>
            <w:top w:val="none" w:sz="0" w:space="0" w:color="auto"/>
            <w:left w:val="none" w:sz="0" w:space="0" w:color="auto"/>
            <w:bottom w:val="none" w:sz="0" w:space="0" w:color="auto"/>
            <w:right w:val="none" w:sz="0" w:space="0" w:color="auto"/>
          </w:divBdr>
          <w:divsChild>
            <w:div w:id="84154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77846">
      <w:bodyDiv w:val="1"/>
      <w:marLeft w:val="0"/>
      <w:marRight w:val="0"/>
      <w:marTop w:val="0"/>
      <w:marBottom w:val="0"/>
      <w:divBdr>
        <w:top w:val="none" w:sz="0" w:space="0" w:color="auto"/>
        <w:left w:val="none" w:sz="0" w:space="0" w:color="auto"/>
        <w:bottom w:val="none" w:sz="0" w:space="0" w:color="auto"/>
        <w:right w:val="none" w:sz="0" w:space="0" w:color="auto"/>
      </w:divBdr>
      <w:divsChild>
        <w:div w:id="395052607">
          <w:marLeft w:val="0"/>
          <w:marRight w:val="0"/>
          <w:marTop w:val="0"/>
          <w:marBottom w:val="0"/>
          <w:divBdr>
            <w:top w:val="none" w:sz="0" w:space="0" w:color="auto"/>
            <w:left w:val="none" w:sz="0" w:space="0" w:color="auto"/>
            <w:bottom w:val="none" w:sz="0" w:space="0" w:color="auto"/>
            <w:right w:val="none" w:sz="0" w:space="0" w:color="auto"/>
          </w:divBdr>
          <w:divsChild>
            <w:div w:id="440607073">
              <w:marLeft w:val="0"/>
              <w:marRight w:val="0"/>
              <w:marTop w:val="0"/>
              <w:marBottom w:val="0"/>
              <w:divBdr>
                <w:top w:val="none" w:sz="0" w:space="0" w:color="auto"/>
                <w:left w:val="none" w:sz="0" w:space="0" w:color="auto"/>
                <w:bottom w:val="none" w:sz="0" w:space="0" w:color="auto"/>
                <w:right w:val="none" w:sz="0" w:space="0" w:color="auto"/>
              </w:divBdr>
            </w:div>
          </w:divsChild>
        </w:div>
        <w:div w:id="541018780">
          <w:marLeft w:val="0"/>
          <w:marRight w:val="0"/>
          <w:marTop w:val="0"/>
          <w:marBottom w:val="0"/>
          <w:divBdr>
            <w:top w:val="none" w:sz="0" w:space="0" w:color="auto"/>
            <w:left w:val="none" w:sz="0" w:space="0" w:color="auto"/>
            <w:bottom w:val="none" w:sz="0" w:space="0" w:color="auto"/>
            <w:right w:val="none" w:sz="0" w:space="0" w:color="auto"/>
          </w:divBdr>
          <w:divsChild>
            <w:div w:id="5120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9203">
      <w:bodyDiv w:val="1"/>
      <w:marLeft w:val="0"/>
      <w:marRight w:val="0"/>
      <w:marTop w:val="0"/>
      <w:marBottom w:val="0"/>
      <w:divBdr>
        <w:top w:val="none" w:sz="0" w:space="0" w:color="auto"/>
        <w:left w:val="none" w:sz="0" w:space="0" w:color="auto"/>
        <w:bottom w:val="none" w:sz="0" w:space="0" w:color="auto"/>
        <w:right w:val="none" w:sz="0" w:space="0" w:color="auto"/>
      </w:divBdr>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51888969">
      <w:bodyDiv w:val="1"/>
      <w:marLeft w:val="0"/>
      <w:marRight w:val="0"/>
      <w:marTop w:val="0"/>
      <w:marBottom w:val="0"/>
      <w:divBdr>
        <w:top w:val="none" w:sz="0" w:space="0" w:color="auto"/>
        <w:left w:val="none" w:sz="0" w:space="0" w:color="auto"/>
        <w:bottom w:val="none" w:sz="0" w:space="0" w:color="auto"/>
        <w:right w:val="none" w:sz="0" w:space="0" w:color="auto"/>
      </w:divBdr>
      <w:divsChild>
        <w:div w:id="1636179509">
          <w:marLeft w:val="0"/>
          <w:marRight w:val="0"/>
          <w:marTop w:val="0"/>
          <w:marBottom w:val="0"/>
          <w:divBdr>
            <w:top w:val="none" w:sz="0" w:space="0" w:color="auto"/>
            <w:left w:val="none" w:sz="0" w:space="0" w:color="auto"/>
            <w:bottom w:val="none" w:sz="0" w:space="0" w:color="auto"/>
            <w:right w:val="none" w:sz="0" w:space="0" w:color="auto"/>
          </w:divBdr>
        </w:div>
      </w:divsChild>
    </w:div>
    <w:div w:id="1971544798">
      <w:bodyDiv w:val="1"/>
      <w:marLeft w:val="0"/>
      <w:marRight w:val="0"/>
      <w:marTop w:val="0"/>
      <w:marBottom w:val="0"/>
      <w:divBdr>
        <w:top w:val="none" w:sz="0" w:space="0" w:color="auto"/>
        <w:left w:val="none" w:sz="0" w:space="0" w:color="auto"/>
        <w:bottom w:val="none" w:sz="0" w:space="0" w:color="auto"/>
        <w:right w:val="none" w:sz="0" w:space="0" w:color="auto"/>
      </w:divBdr>
    </w:div>
    <w:div w:id="1983272032">
      <w:bodyDiv w:val="1"/>
      <w:marLeft w:val="0"/>
      <w:marRight w:val="0"/>
      <w:marTop w:val="0"/>
      <w:marBottom w:val="0"/>
      <w:divBdr>
        <w:top w:val="none" w:sz="0" w:space="0" w:color="auto"/>
        <w:left w:val="none" w:sz="0" w:space="0" w:color="auto"/>
        <w:bottom w:val="none" w:sz="0" w:space="0" w:color="auto"/>
        <w:right w:val="none" w:sz="0" w:space="0" w:color="auto"/>
      </w:divBdr>
      <w:divsChild>
        <w:div w:id="1148593299">
          <w:marLeft w:val="0"/>
          <w:marRight w:val="0"/>
          <w:marTop w:val="0"/>
          <w:marBottom w:val="0"/>
          <w:divBdr>
            <w:top w:val="none" w:sz="0" w:space="0" w:color="auto"/>
            <w:left w:val="none" w:sz="0" w:space="0" w:color="auto"/>
            <w:bottom w:val="none" w:sz="0" w:space="0" w:color="auto"/>
            <w:right w:val="none" w:sz="0" w:space="0" w:color="auto"/>
          </w:divBdr>
        </w:div>
        <w:div w:id="813765121">
          <w:marLeft w:val="0"/>
          <w:marRight w:val="0"/>
          <w:marTop w:val="0"/>
          <w:marBottom w:val="0"/>
          <w:divBdr>
            <w:top w:val="none" w:sz="0" w:space="0" w:color="auto"/>
            <w:left w:val="none" w:sz="0" w:space="0" w:color="auto"/>
            <w:bottom w:val="none" w:sz="0" w:space="0" w:color="auto"/>
            <w:right w:val="none" w:sz="0" w:space="0" w:color="auto"/>
          </w:divBdr>
        </w:div>
      </w:divsChild>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sChild>
    </w:div>
    <w:div w:id="2031255104">
      <w:bodyDiv w:val="1"/>
      <w:marLeft w:val="0"/>
      <w:marRight w:val="0"/>
      <w:marTop w:val="0"/>
      <w:marBottom w:val="0"/>
      <w:divBdr>
        <w:top w:val="none" w:sz="0" w:space="0" w:color="auto"/>
        <w:left w:val="none" w:sz="0" w:space="0" w:color="auto"/>
        <w:bottom w:val="none" w:sz="0" w:space="0" w:color="auto"/>
        <w:right w:val="none" w:sz="0" w:space="0" w:color="auto"/>
      </w:divBdr>
    </w:div>
    <w:div w:id="2081907412">
      <w:bodyDiv w:val="1"/>
      <w:marLeft w:val="0"/>
      <w:marRight w:val="0"/>
      <w:marTop w:val="0"/>
      <w:marBottom w:val="0"/>
      <w:divBdr>
        <w:top w:val="none" w:sz="0" w:space="0" w:color="auto"/>
        <w:left w:val="none" w:sz="0" w:space="0" w:color="auto"/>
        <w:bottom w:val="none" w:sz="0" w:space="0" w:color="auto"/>
        <w:right w:val="none" w:sz="0" w:space="0" w:color="auto"/>
      </w:divBdr>
    </w:div>
    <w:div w:id="2097748726">
      <w:bodyDiv w:val="1"/>
      <w:marLeft w:val="0"/>
      <w:marRight w:val="0"/>
      <w:marTop w:val="0"/>
      <w:marBottom w:val="0"/>
      <w:divBdr>
        <w:top w:val="none" w:sz="0" w:space="0" w:color="auto"/>
        <w:left w:val="none" w:sz="0" w:space="0" w:color="auto"/>
        <w:bottom w:val="none" w:sz="0" w:space="0" w:color="auto"/>
        <w:right w:val="none" w:sz="0" w:space="0" w:color="auto"/>
      </w:divBdr>
      <w:divsChild>
        <w:div w:id="281572245">
          <w:marLeft w:val="0"/>
          <w:marRight w:val="0"/>
          <w:marTop w:val="0"/>
          <w:marBottom w:val="0"/>
          <w:divBdr>
            <w:top w:val="none" w:sz="0" w:space="0" w:color="auto"/>
            <w:left w:val="none" w:sz="0" w:space="0" w:color="auto"/>
            <w:bottom w:val="none" w:sz="0" w:space="0" w:color="auto"/>
            <w:right w:val="none" w:sz="0" w:space="0" w:color="auto"/>
          </w:divBdr>
          <w:divsChild>
            <w:div w:id="1784838850">
              <w:marLeft w:val="0"/>
              <w:marRight w:val="0"/>
              <w:marTop w:val="0"/>
              <w:marBottom w:val="0"/>
              <w:divBdr>
                <w:top w:val="none" w:sz="0" w:space="0" w:color="auto"/>
                <w:left w:val="none" w:sz="0" w:space="0" w:color="auto"/>
                <w:bottom w:val="none" w:sz="0" w:space="0" w:color="auto"/>
                <w:right w:val="none" w:sz="0" w:space="0" w:color="auto"/>
              </w:divBdr>
              <w:divsChild>
                <w:div w:id="1080981261">
                  <w:marLeft w:val="0"/>
                  <w:marRight w:val="0"/>
                  <w:marTop w:val="0"/>
                  <w:marBottom w:val="0"/>
                  <w:divBdr>
                    <w:top w:val="none" w:sz="0" w:space="0" w:color="auto"/>
                    <w:left w:val="none" w:sz="0" w:space="0" w:color="auto"/>
                    <w:bottom w:val="none" w:sz="0" w:space="0" w:color="auto"/>
                    <w:right w:val="none" w:sz="0" w:space="0" w:color="auto"/>
                  </w:divBdr>
                  <w:divsChild>
                    <w:div w:id="15353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004421">
      <w:bodyDiv w:val="1"/>
      <w:marLeft w:val="0"/>
      <w:marRight w:val="0"/>
      <w:marTop w:val="0"/>
      <w:marBottom w:val="0"/>
      <w:divBdr>
        <w:top w:val="none" w:sz="0" w:space="0" w:color="auto"/>
        <w:left w:val="none" w:sz="0" w:space="0" w:color="auto"/>
        <w:bottom w:val="none" w:sz="0" w:space="0" w:color="auto"/>
        <w:right w:val="none" w:sz="0" w:space="0" w:color="auto"/>
      </w:divBdr>
    </w:div>
    <w:div w:id="2138713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derer.de" TargetMode="External"/><Relationship Id="rId13" Type="http://schemas.openxmlformats.org/officeDocument/2006/relationships/hyperlink" Target="mailto:agessner@lead-industrie-marketing.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ttozeus.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chnicoll.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uderer.d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lead-industrie-marketing.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865F6-BEB5-4B2D-8623-80234D66D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1612</Words>
  <Characters>10160</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11749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Henning Scheefe</dc:creator>
  <cp:lastModifiedBy>Geßner, André - LEAD</cp:lastModifiedBy>
  <cp:revision>8</cp:revision>
  <cp:lastPrinted>2021-05-15T15:46:00Z</cp:lastPrinted>
  <dcterms:created xsi:type="dcterms:W3CDTF">2022-02-28T07:05:00Z</dcterms:created>
  <dcterms:modified xsi:type="dcterms:W3CDTF">2022-03-08T10:44:00Z</dcterms:modified>
</cp:coreProperties>
</file>