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763DE"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82F2526" w14:textId="77777777" w:rsidR="00672707" w:rsidRDefault="00672707" w:rsidP="009B3765">
      <w:pPr>
        <w:spacing w:line="264" w:lineRule="auto"/>
        <w:rPr>
          <w:rFonts w:ascii="Calibri" w:hAnsi="Calibri" w:cs="Calibri"/>
          <w:b/>
          <w:color w:val="000000" w:themeColor="text1"/>
          <w:sz w:val="20"/>
          <w:szCs w:val="20"/>
        </w:rPr>
      </w:pPr>
    </w:p>
    <w:p w14:paraId="33B0F30E" w14:textId="77777777" w:rsidR="000F1FBE" w:rsidRPr="00755111"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00755111">
        <w:rPr>
          <w:rFonts w:ascii="Calibri" w:hAnsi="Calibri" w:cs="Calibri"/>
          <w:b/>
          <w:color w:val="000000" w:themeColor="text1"/>
          <w:sz w:val="20"/>
          <w:szCs w:val="20"/>
        </w:rPr>
        <w:t>:</w:t>
      </w:r>
      <w:r w:rsidR="00755111">
        <w:rPr>
          <w:rFonts w:ascii="Calibri" w:hAnsi="Calibri" w:cs="Calibri"/>
          <w:b/>
          <w:color w:val="000000" w:themeColor="text1"/>
          <w:sz w:val="20"/>
          <w:szCs w:val="20"/>
        </w:rPr>
        <w:tab/>
      </w:r>
      <w:r w:rsidR="00755111">
        <w:rPr>
          <w:rFonts w:ascii="Calibri" w:hAnsi="Calibri" w:cs="Calibri"/>
          <w:color w:val="000000" w:themeColor="text1"/>
          <w:sz w:val="20"/>
          <w:szCs w:val="20"/>
        </w:rPr>
        <w:t>Born2Bond – Nachhaltige Sofortklebstoffe</w:t>
      </w:r>
    </w:p>
    <w:p w14:paraId="2669282B" w14:textId="6E6562DB"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6A4215">
        <w:rPr>
          <w:rFonts w:ascii="Calibri" w:hAnsi="Calibri" w:cs="Calibri"/>
          <w:color w:val="000000" w:themeColor="text1"/>
          <w:sz w:val="20"/>
          <w:szCs w:val="20"/>
        </w:rPr>
        <w:t>20</w:t>
      </w:r>
      <w:r w:rsidR="00C029FE">
        <w:rPr>
          <w:rFonts w:ascii="Calibri" w:hAnsi="Calibri" w:cs="Calibri"/>
          <w:color w:val="000000" w:themeColor="text1"/>
          <w:sz w:val="20"/>
          <w:szCs w:val="20"/>
        </w:rPr>
        <w:t>.07</w:t>
      </w:r>
      <w:r w:rsidR="00491826">
        <w:rPr>
          <w:rFonts w:ascii="Calibri" w:hAnsi="Calibri" w:cs="Calibri"/>
          <w:color w:val="000000" w:themeColor="text1"/>
          <w:sz w:val="20"/>
          <w:szCs w:val="20"/>
        </w:rPr>
        <w:t>.</w:t>
      </w:r>
      <w:r w:rsidR="00872CBE">
        <w:rPr>
          <w:rFonts w:ascii="Calibri" w:hAnsi="Calibri" w:cs="Calibri"/>
          <w:color w:val="000000" w:themeColor="text1"/>
          <w:sz w:val="20"/>
          <w:szCs w:val="20"/>
        </w:rPr>
        <w:t>2021</w:t>
      </w:r>
    </w:p>
    <w:p w14:paraId="2B36C96C" w14:textId="6CC9E907"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00E0267D">
        <w:rPr>
          <w:rFonts w:ascii="Calibri" w:hAnsi="Calibri" w:cs="Calibri"/>
          <w:color w:val="000000" w:themeColor="text1"/>
          <w:sz w:val="20"/>
          <w:szCs w:val="20"/>
        </w:rPr>
        <w:tab/>
      </w:r>
      <w:r w:rsidR="00E0267D">
        <w:rPr>
          <w:rFonts w:ascii="Calibri" w:hAnsi="Calibri" w:cs="Calibri"/>
          <w:color w:val="000000" w:themeColor="text1"/>
          <w:sz w:val="20"/>
          <w:szCs w:val="20"/>
        </w:rPr>
        <w:tab/>
        <w:t>8</w:t>
      </w:r>
      <w:r w:rsidR="006A4215">
        <w:rPr>
          <w:rFonts w:ascii="Calibri" w:hAnsi="Calibri" w:cs="Calibri"/>
          <w:color w:val="000000" w:themeColor="text1"/>
          <w:sz w:val="20"/>
          <w:szCs w:val="20"/>
        </w:rPr>
        <w:t>17</w:t>
      </w:r>
      <w:r w:rsidRPr="00872CBE">
        <w:rPr>
          <w:rFonts w:ascii="Calibri" w:hAnsi="Calibri" w:cs="Calibri"/>
          <w:color w:val="000000" w:themeColor="text1"/>
          <w:sz w:val="20"/>
          <w:szCs w:val="20"/>
        </w:rPr>
        <w:t xml:space="preserve"> Wörter, </w:t>
      </w:r>
      <w:r w:rsidR="006A4215">
        <w:rPr>
          <w:rFonts w:ascii="Calibri" w:hAnsi="Calibri" w:cs="Calibri"/>
          <w:color w:val="000000" w:themeColor="text1"/>
          <w:sz w:val="20"/>
          <w:szCs w:val="20"/>
        </w:rPr>
        <w:t>6.868</w:t>
      </w:r>
      <w:r w:rsidR="00F33069">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6FD9F8DE" w14:textId="77777777" w:rsidR="00440D8E" w:rsidRPr="003842E2" w:rsidRDefault="00440D8E" w:rsidP="009B3765">
      <w:pPr>
        <w:spacing w:line="264" w:lineRule="auto"/>
        <w:ind w:left="-284"/>
        <w:rPr>
          <w:rFonts w:ascii="Calibri" w:hAnsi="Calibri" w:cs="Calibri"/>
          <w:color w:val="000000" w:themeColor="text1"/>
          <w:sz w:val="20"/>
          <w:szCs w:val="20"/>
        </w:rPr>
      </w:pPr>
    </w:p>
    <w:p w14:paraId="182D452D" w14:textId="77777777" w:rsidR="00440D8E" w:rsidRPr="003842E2" w:rsidRDefault="00440D8E" w:rsidP="009B3765">
      <w:pPr>
        <w:spacing w:line="264" w:lineRule="auto"/>
        <w:ind w:left="-284"/>
        <w:rPr>
          <w:rFonts w:ascii="Calibri" w:hAnsi="Calibri" w:cs="Calibri"/>
          <w:color w:val="000000" w:themeColor="text1"/>
          <w:sz w:val="20"/>
          <w:szCs w:val="20"/>
        </w:rPr>
      </w:pPr>
    </w:p>
    <w:p w14:paraId="1BC391D0" w14:textId="77777777" w:rsidR="0016587A" w:rsidRPr="00A20608" w:rsidRDefault="0016587A" w:rsidP="009B3765">
      <w:pPr>
        <w:spacing w:line="264" w:lineRule="auto"/>
        <w:ind w:hanging="284"/>
        <w:rPr>
          <w:rFonts w:asciiTheme="majorHAnsi" w:hAnsiTheme="majorHAnsi" w:cstheme="majorHAnsi"/>
          <w:b/>
        </w:rPr>
      </w:pPr>
      <w:bookmarkStart w:id="0" w:name="_Hlk77860881"/>
      <w:r w:rsidRPr="00A20608">
        <w:rPr>
          <w:rFonts w:asciiTheme="majorHAnsi" w:hAnsiTheme="majorHAnsi" w:cstheme="majorHAnsi"/>
          <w:b/>
        </w:rPr>
        <w:t>Neu im Sortiment: Umweltgerechte</w:t>
      </w:r>
      <w:r w:rsidR="00C55517" w:rsidRPr="00A20608">
        <w:rPr>
          <w:rFonts w:asciiTheme="majorHAnsi" w:hAnsiTheme="majorHAnsi" w:cstheme="majorHAnsi"/>
          <w:b/>
        </w:rPr>
        <w:t xml:space="preserve"> Sekundenkleber</w:t>
      </w:r>
    </w:p>
    <w:p w14:paraId="38BD9076" w14:textId="77777777" w:rsidR="000F1FBE" w:rsidRPr="00740578" w:rsidRDefault="00740578" w:rsidP="009B3765">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RUDERER</w:t>
      </w:r>
      <w:r w:rsidR="00755111">
        <w:rPr>
          <w:rFonts w:asciiTheme="majorHAnsi" w:hAnsiTheme="majorHAnsi" w:cstheme="majorHAnsi"/>
          <w:b/>
          <w:bCs/>
          <w:sz w:val="32"/>
          <w:szCs w:val="32"/>
        </w:rPr>
        <w:t xml:space="preserve"> setzt auf Born2Bond</w:t>
      </w:r>
      <w:r w:rsidR="00D4776A">
        <w:rPr>
          <w:rFonts w:asciiTheme="majorHAnsi" w:hAnsiTheme="majorHAnsi" w:cstheme="majorHAnsi"/>
          <w:b/>
          <w:bCs/>
          <w:sz w:val="32"/>
          <w:szCs w:val="32"/>
        </w:rPr>
        <w:t xml:space="preserve"> </w:t>
      </w:r>
      <w:r w:rsidR="00755111">
        <w:rPr>
          <w:rFonts w:asciiTheme="majorHAnsi" w:hAnsiTheme="majorHAnsi" w:cstheme="majorHAnsi"/>
          <w:b/>
          <w:bCs/>
          <w:sz w:val="32"/>
          <w:szCs w:val="32"/>
        </w:rPr>
        <w:t xml:space="preserve">von </w:t>
      </w:r>
      <w:proofErr w:type="spellStart"/>
      <w:r w:rsidR="00755111">
        <w:rPr>
          <w:rFonts w:asciiTheme="majorHAnsi" w:hAnsiTheme="majorHAnsi" w:cstheme="majorHAnsi"/>
          <w:b/>
          <w:bCs/>
          <w:sz w:val="32"/>
          <w:szCs w:val="32"/>
        </w:rPr>
        <w:t>Bostik</w:t>
      </w:r>
      <w:proofErr w:type="spellEnd"/>
    </w:p>
    <w:bookmarkEnd w:id="0"/>
    <w:p w14:paraId="5B5BC5AC" w14:textId="77777777" w:rsidR="00C406BD" w:rsidRPr="00C406BD" w:rsidRDefault="00C406BD" w:rsidP="009B3765">
      <w:pPr>
        <w:spacing w:line="264" w:lineRule="auto"/>
        <w:ind w:hanging="284"/>
        <w:rPr>
          <w:rFonts w:asciiTheme="majorHAnsi" w:hAnsiTheme="majorHAnsi" w:cstheme="majorHAnsi"/>
          <w:b/>
          <w:bCs/>
          <w:sz w:val="22"/>
          <w:szCs w:val="22"/>
        </w:rPr>
      </w:pPr>
    </w:p>
    <w:p w14:paraId="6ABB4A46" w14:textId="6233D010" w:rsidR="00C23CEB" w:rsidRDefault="00C029FE" w:rsidP="0083547E">
      <w:pPr>
        <w:spacing w:line="264" w:lineRule="auto"/>
        <w:ind w:left="-284"/>
        <w:jc w:val="both"/>
        <w:rPr>
          <w:rFonts w:ascii="Calibri" w:hAnsi="Calibri" w:cs="Calibri"/>
          <w:b/>
          <w:bCs/>
          <w:sz w:val="20"/>
          <w:szCs w:val="20"/>
        </w:rPr>
      </w:pPr>
      <w:r>
        <w:rPr>
          <w:rFonts w:ascii="Calibri" w:hAnsi="Calibri" w:cs="Calibri"/>
          <w:b/>
          <w:bCs/>
          <w:sz w:val="20"/>
          <w:szCs w:val="20"/>
        </w:rPr>
        <w:t>Intelligenter. Ökologischer</w:t>
      </w:r>
      <w:r w:rsidR="00A4411A">
        <w:rPr>
          <w:rFonts w:ascii="Calibri" w:hAnsi="Calibri" w:cs="Calibri"/>
          <w:b/>
          <w:bCs/>
          <w:sz w:val="20"/>
          <w:szCs w:val="20"/>
        </w:rPr>
        <w:t xml:space="preserve">. Sicherer. Die </w:t>
      </w:r>
      <w:r w:rsidR="00D30FF2">
        <w:rPr>
          <w:rFonts w:ascii="Calibri" w:hAnsi="Calibri" w:cs="Calibri"/>
          <w:b/>
          <w:bCs/>
          <w:sz w:val="20"/>
          <w:szCs w:val="20"/>
        </w:rPr>
        <w:t>neuen Sekundenkleber</w:t>
      </w:r>
      <w:r w:rsidR="00D4776A">
        <w:rPr>
          <w:rFonts w:ascii="Calibri" w:hAnsi="Calibri" w:cs="Calibri"/>
          <w:b/>
          <w:bCs/>
          <w:sz w:val="20"/>
          <w:szCs w:val="20"/>
        </w:rPr>
        <w:t xml:space="preserve"> des Klebstoffherstellers</w:t>
      </w:r>
      <w:r w:rsidR="000529DB">
        <w:rPr>
          <w:rFonts w:ascii="Calibri" w:hAnsi="Calibri" w:cs="Calibri"/>
          <w:b/>
          <w:bCs/>
          <w:sz w:val="20"/>
          <w:szCs w:val="20"/>
        </w:rPr>
        <w:t xml:space="preserve"> BOSTIK</w:t>
      </w:r>
      <w:r w:rsidR="00D4776A">
        <w:rPr>
          <w:rFonts w:ascii="Calibri" w:hAnsi="Calibri" w:cs="Calibri"/>
          <w:b/>
          <w:bCs/>
          <w:sz w:val="20"/>
          <w:szCs w:val="20"/>
        </w:rPr>
        <w:t xml:space="preserve"> </w:t>
      </w:r>
      <w:r w:rsidR="00D30FF2">
        <w:rPr>
          <w:rFonts w:ascii="Calibri" w:hAnsi="Calibri" w:cs="Calibri"/>
          <w:b/>
          <w:bCs/>
          <w:sz w:val="20"/>
          <w:szCs w:val="20"/>
        </w:rPr>
        <w:t xml:space="preserve">überwinden alle bisherigen Leistungs- und Anwendungsbarrieren in der </w:t>
      </w:r>
      <w:proofErr w:type="spellStart"/>
      <w:r w:rsidR="00D30FF2">
        <w:rPr>
          <w:rFonts w:ascii="Calibri" w:hAnsi="Calibri" w:cs="Calibri"/>
          <w:b/>
          <w:bCs/>
          <w:sz w:val="20"/>
          <w:szCs w:val="20"/>
        </w:rPr>
        <w:t>Cyanacrylat</w:t>
      </w:r>
      <w:proofErr w:type="spellEnd"/>
      <w:r w:rsidR="00D30FF2">
        <w:rPr>
          <w:rFonts w:ascii="Calibri" w:hAnsi="Calibri" w:cs="Calibri"/>
          <w:b/>
          <w:bCs/>
          <w:sz w:val="20"/>
          <w:szCs w:val="20"/>
        </w:rPr>
        <w:t>-Technologie</w:t>
      </w:r>
      <w:r w:rsidR="000529DB">
        <w:rPr>
          <w:rFonts w:ascii="Calibri" w:hAnsi="Calibri" w:cs="Calibri"/>
          <w:b/>
          <w:bCs/>
          <w:sz w:val="20"/>
          <w:szCs w:val="20"/>
        </w:rPr>
        <w:t>.</w:t>
      </w:r>
      <w:r w:rsidR="00D30FF2">
        <w:rPr>
          <w:rFonts w:ascii="Calibri" w:hAnsi="Calibri" w:cs="Calibri"/>
          <w:b/>
          <w:bCs/>
          <w:sz w:val="20"/>
          <w:szCs w:val="20"/>
        </w:rPr>
        <w:t xml:space="preserve"> Unter der Marke „Born2Bond“ </w:t>
      </w:r>
      <w:r w:rsidR="00C23CEB">
        <w:rPr>
          <w:rFonts w:ascii="Calibri" w:hAnsi="Calibri" w:cs="Calibri"/>
          <w:b/>
          <w:bCs/>
          <w:sz w:val="20"/>
          <w:szCs w:val="20"/>
        </w:rPr>
        <w:t xml:space="preserve">hat </w:t>
      </w:r>
      <w:r w:rsidR="000529DB">
        <w:rPr>
          <w:rFonts w:ascii="Calibri" w:hAnsi="Calibri" w:cs="Calibri"/>
          <w:b/>
          <w:bCs/>
          <w:sz w:val="20"/>
          <w:szCs w:val="20"/>
        </w:rPr>
        <w:t>das Unternehmen</w:t>
      </w:r>
      <w:r w:rsidR="00C23CEB">
        <w:rPr>
          <w:rFonts w:ascii="Calibri" w:hAnsi="Calibri" w:cs="Calibri"/>
          <w:b/>
          <w:bCs/>
          <w:sz w:val="20"/>
          <w:szCs w:val="20"/>
        </w:rPr>
        <w:t xml:space="preserve"> </w:t>
      </w:r>
      <w:r w:rsidR="00D30FF2">
        <w:rPr>
          <w:rFonts w:ascii="Calibri" w:hAnsi="Calibri" w:cs="Calibri"/>
          <w:b/>
          <w:bCs/>
          <w:sz w:val="20"/>
          <w:szCs w:val="20"/>
        </w:rPr>
        <w:t xml:space="preserve">für den High-End-Sektor eine Produktreihe technischer Konstruktionsklebstoffe mit herausragenden, innovativen Eigenschaften </w:t>
      </w:r>
      <w:r w:rsidR="00C23CEB">
        <w:rPr>
          <w:rFonts w:ascii="Calibri" w:hAnsi="Calibri" w:cs="Calibri"/>
          <w:b/>
          <w:bCs/>
          <w:sz w:val="20"/>
          <w:szCs w:val="20"/>
        </w:rPr>
        <w:t>entwickelt</w:t>
      </w:r>
      <w:r w:rsidR="00D30FF2">
        <w:rPr>
          <w:rFonts w:ascii="Calibri" w:hAnsi="Calibri" w:cs="Calibri"/>
          <w:b/>
          <w:bCs/>
          <w:sz w:val="20"/>
          <w:szCs w:val="20"/>
        </w:rPr>
        <w:t>.</w:t>
      </w:r>
      <w:r w:rsidR="00CF59A0">
        <w:rPr>
          <w:rFonts w:ascii="Calibri" w:hAnsi="Calibri" w:cs="Calibri"/>
          <w:b/>
          <w:bCs/>
          <w:sz w:val="20"/>
          <w:szCs w:val="20"/>
        </w:rPr>
        <w:t xml:space="preserve"> Diese fortschrittlichen</w:t>
      </w:r>
      <w:r w:rsidR="006944B2">
        <w:rPr>
          <w:rFonts w:ascii="Calibri" w:hAnsi="Calibri" w:cs="Calibri"/>
          <w:b/>
          <w:bCs/>
          <w:sz w:val="20"/>
          <w:szCs w:val="20"/>
        </w:rPr>
        <w:t xml:space="preserve"> Formulierungen </w:t>
      </w:r>
      <w:r w:rsidR="000529DB">
        <w:rPr>
          <w:rFonts w:ascii="Calibri" w:hAnsi="Calibri" w:cs="Calibri"/>
          <w:b/>
          <w:bCs/>
          <w:sz w:val="20"/>
          <w:szCs w:val="20"/>
        </w:rPr>
        <w:t xml:space="preserve">sind noch effizienter und anpassungsfähiger als herkömmliche Sekundenkleber und schützen Mensch und Umwelt. Sie </w:t>
      </w:r>
      <w:r w:rsidR="00C23CEB">
        <w:rPr>
          <w:rFonts w:ascii="Calibri" w:hAnsi="Calibri" w:cs="Calibri"/>
          <w:b/>
          <w:bCs/>
          <w:sz w:val="20"/>
          <w:szCs w:val="20"/>
        </w:rPr>
        <w:t xml:space="preserve">verkleben </w:t>
      </w:r>
      <w:r w:rsidR="00CF59A0">
        <w:rPr>
          <w:rFonts w:ascii="Calibri" w:hAnsi="Calibri" w:cs="Calibri"/>
          <w:b/>
          <w:bCs/>
          <w:sz w:val="20"/>
          <w:szCs w:val="20"/>
        </w:rPr>
        <w:t>punktgenau, härten besonders schnell, sind geruchlos und blühen nicht</w:t>
      </w:r>
      <w:r w:rsidR="00A462F4">
        <w:rPr>
          <w:rFonts w:ascii="Calibri" w:hAnsi="Calibri" w:cs="Calibri"/>
          <w:b/>
          <w:bCs/>
          <w:sz w:val="20"/>
          <w:szCs w:val="20"/>
        </w:rPr>
        <w:t xml:space="preserve"> aus</w:t>
      </w:r>
      <w:r w:rsidR="00CF59A0">
        <w:rPr>
          <w:rFonts w:ascii="Calibri" w:hAnsi="Calibri" w:cs="Calibri"/>
          <w:b/>
          <w:bCs/>
          <w:sz w:val="20"/>
          <w:szCs w:val="20"/>
        </w:rPr>
        <w:t>. Letzteres ist vor allem für Hersteller, bei denen die Ästhetik eine große Rolle spielt, ein wichtiger Aspekt.</w:t>
      </w:r>
      <w:r w:rsidR="006944B2">
        <w:rPr>
          <w:rFonts w:ascii="Calibri" w:hAnsi="Calibri" w:cs="Calibri"/>
          <w:b/>
          <w:bCs/>
          <w:sz w:val="20"/>
          <w:szCs w:val="20"/>
        </w:rPr>
        <w:t xml:space="preserve"> </w:t>
      </w:r>
      <w:r w:rsidR="000529DB">
        <w:rPr>
          <w:rFonts w:ascii="Calibri" w:hAnsi="Calibri" w:cs="Calibri"/>
          <w:b/>
          <w:bCs/>
          <w:sz w:val="20"/>
          <w:szCs w:val="20"/>
        </w:rPr>
        <w:t>Da die neuen Sekundenkleber sämtliche Umwelt-, Gesundheits- und Sicherheitsvorschriften erfüllen, liegen die Born2Bond-Produkte</w:t>
      </w:r>
      <w:r w:rsidR="00C23CEB">
        <w:rPr>
          <w:rFonts w:ascii="Calibri" w:hAnsi="Calibri" w:cs="Calibri"/>
          <w:b/>
          <w:bCs/>
          <w:sz w:val="20"/>
          <w:szCs w:val="20"/>
        </w:rPr>
        <w:t xml:space="preserve"> b</w:t>
      </w:r>
      <w:r w:rsidR="006944B2">
        <w:rPr>
          <w:rFonts w:ascii="Calibri" w:hAnsi="Calibri" w:cs="Calibri"/>
          <w:b/>
          <w:bCs/>
          <w:sz w:val="20"/>
          <w:szCs w:val="20"/>
        </w:rPr>
        <w:t xml:space="preserve">eim </w:t>
      </w:r>
      <w:r w:rsidR="000529DB">
        <w:rPr>
          <w:rFonts w:ascii="Calibri" w:hAnsi="Calibri" w:cs="Calibri"/>
          <w:b/>
          <w:bCs/>
          <w:sz w:val="20"/>
          <w:szCs w:val="20"/>
        </w:rPr>
        <w:t xml:space="preserve">Thema Nachhaltigkeit in der hochmodernen Klebetechnologie </w:t>
      </w:r>
      <w:r w:rsidR="00A372C2">
        <w:rPr>
          <w:rFonts w:ascii="Calibri" w:hAnsi="Calibri" w:cs="Calibri"/>
          <w:b/>
          <w:bCs/>
          <w:sz w:val="20"/>
          <w:szCs w:val="20"/>
        </w:rPr>
        <w:t xml:space="preserve">ganz </w:t>
      </w:r>
      <w:r w:rsidR="000529DB">
        <w:rPr>
          <w:rFonts w:ascii="Calibri" w:hAnsi="Calibri" w:cs="Calibri"/>
          <w:b/>
          <w:bCs/>
          <w:sz w:val="20"/>
          <w:szCs w:val="20"/>
        </w:rPr>
        <w:t xml:space="preserve">vorne. </w:t>
      </w:r>
      <w:r w:rsidR="00C23CEB">
        <w:rPr>
          <w:rFonts w:ascii="Calibri" w:hAnsi="Calibri" w:cs="Calibri"/>
          <w:b/>
          <w:bCs/>
          <w:sz w:val="20"/>
          <w:szCs w:val="20"/>
        </w:rPr>
        <w:t xml:space="preserve">Die RUDERER </w:t>
      </w:r>
      <w:r w:rsidR="00A4185C">
        <w:rPr>
          <w:rFonts w:ascii="Calibri" w:hAnsi="Calibri" w:cs="Calibri"/>
          <w:b/>
          <w:bCs/>
          <w:sz w:val="20"/>
          <w:szCs w:val="20"/>
        </w:rPr>
        <w:t>KLEBETECHNIK</w:t>
      </w:r>
      <w:r w:rsidR="00C23CEB">
        <w:rPr>
          <w:rFonts w:ascii="Calibri" w:hAnsi="Calibri" w:cs="Calibri"/>
          <w:b/>
          <w:bCs/>
          <w:sz w:val="20"/>
          <w:szCs w:val="20"/>
        </w:rPr>
        <w:t xml:space="preserve"> GmbH</w:t>
      </w:r>
      <w:r w:rsidR="00A462F4">
        <w:rPr>
          <w:rFonts w:ascii="Calibri" w:hAnsi="Calibri" w:cs="Calibri"/>
          <w:b/>
          <w:bCs/>
          <w:sz w:val="20"/>
          <w:szCs w:val="20"/>
        </w:rPr>
        <w:t xml:space="preserve">, </w:t>
      </w:r>
      <w:r w:rsidR="000529DB">
        <w:rPr>
          <w:rFonts w:ascii="Calibri" w:hAnsi="Calibri" w:cs="Calibri"/>
          <w:b/>
          <w:bCs/>
          <w:sz w:val="20"/>
          <w:szCs w:val="20"/>
        </w:rPr>
        <w:t xml:space="preserve">bekannt für </w:t>
      </w:r>
      <w:r w:rsidR="00A462F4">
        <w:rPr>
          <w:rFonts w:ascii="Calibri" w:hAnsi="Calibri" w:cs="Calibri"/>
          <w:b/>
          <w:bCs/>
          <w:sz w:val="20"/>
          <w:szCs w:val="20"/>
        </w:rPr>
        <w:t>ihr</w:t>
      </w:r>
      <w:r w:rsidR="000529DB">
        <w:rPr>
          <w:rFonts w:ascii="Calibri" w:hAnsi="Calibri" w:cs="Calibri"/>
          <w:b/>
          <w:bCs/>
          <w:sz w:val="20"/>
          <w:szCs w:val="20"/>
        </w:rPr>
        <w:t xml:space="preserve"> umf</w:t>
      </w:r>
      <w:r w:rsidR="00A372C2">
        <w:rPr>
          <w:rFonts w:ascii="Calibri" w:hAnsi="Calibri" w:cs="Calibri"/>
          <w:b/>
          <w:bCs/>
          <w:sz w:val="20"/>
          <w:szCs w:val="20"/>
        </w:rPr>
        <w:t>angreiches Sortiment an hochwertigen Premium-Klebstoffen namhafter Herstelle</w:t>
      </w:r>
      <w:r w:rsidR="00A462F4">
        <w:rPr>
          <w:rFonts w:ascii="Calibri" w:hAnsi="Calibri" w:cs="Calibri"/>
          <w:b/>
          <w:bCs/>
          <w:sz w:val="20"/>
          <w:szCs w:val="20"/>
        </w:rPr>
        <w:t xml:space="preserve">r, ist ab sofort autorisierter Vertriebspartner von </w:t>
      </w:r>
      <w:proofErr w:type="spellStart"/>
      <w:r w:rsidR="00A462F4">
        <w:rPr>
          <w:rFonts w:ascii="Calibri" w:hAnsi="Calibri" w:cs="Calibri"/>
          <w:b/>
          <w:bCs/>
          <w:sz w:val="20"/>
          <w:szCs w:val="20"/>
        </w:rPr>
        <w:t>Bostik</w:t>
      </w:r>
      <w:proofErr w:type="spellEnd"/>
      <w:r w:rsidR="008462A2">
        <w:rPr>
          <w:rFonts w:ascii="Calibri" w:hAnsi="Calibri" w:cs="Calibri"/>
          <w:b/>
          <w:bCs/>
          <w:sz w:val="20"/>
          <w:szCs w:val="20"/>
        </w:rPr>
        <w:t xml:space="preserve"> und</w:t>
      </w:r>
      <w:r w:rsidR="000529DB">
        <w:rPr>
          <w:rFonts w:ascii="Calibri" w:hAnsi="Calibri" w:cs="Calibri"/>
          <w:b/>
          <w:bCs/>
          <w:sz w:val="20"/>
          <w:szCs w:val="20"/>
        </w:rPr>
        <w:t xml:space="preserve"> hat </w:t>
      </w:r>
      <w:r w:rsidR="00FA72D0">
        <w:rPr>
          <w:rFonts w:ascii="Calibri" w:hAnsi="Calibri" w:cs="Calibri"/>
          <w:b/>
          <w:bCs/>
          <w:sz w:val="20"/>
          <w:szCs w:val="20"/>
        </w:rPr>
        <w:t xml:space="preserve">jetzt </w:t>
      </w:r>
      <w:r w:rsidR="00A462F4">
        <w:rPr>
          <w:rFonts w:ascii="Calibri" w:hAnsi="Calibri" w:cs="Calibri"/>
          <w:b/>
          <w:bCs/>
          <w:sz w:val="20"/>
          <w:szCs w:val="20"/>
        </w:rPr>
        <w:t>ihr</w:t>
      </w:r>
      <w:r w:rsidR="00A372C2">
        <w:rPr>
          <w:rFonts w:ascii="Calibri" w:hAnsi="Calibri" w:cs="Calibri"/>
          <w:b/>
          <w:bCs/>
          <w:sz w:val="20"/>
          <w:szCs w:val="20"/>
        </w:rPr>
        <w:t xml:space="preserve"> </w:t>
      </w:r>
      <w:r w:rsidR="00FA72D0">
        <w:rPr>
          <w:rFonts w:ascii="Calibri" w:hAnsi="Calibri" w:cs="Calibri"/>
          <w:b/>
          <w:bCs/>
          <w:sz w:val="20"/>
          <w:szCs w:val="20"/>
        </w:rPr>
        <w:t xml:space="preserve">Produktportfolio um </w:t>
      </w:r>
      <w:r w:rsidR="00930DB3">
        <w:rPr>
          <w:rFonts w:ascii="Calibri" w:hAnsi="Calibri" w:cs="Calibri"/>
          <w:b/>
          <w:bCs/>
          <w:sz w:val="20"/>
          <w:szCs w:val="20"/>
        </w:rPr>
        <w:t>die</w:t>
      </w:r>
      <w:r w:rsidR="00FA72D0">
        <w:rPr>
          <w:rFonts w:ascii="Calibri" w:hAnsi="Calibri" w:cs="Calibri"/>
          <w:b/>
          <w:bCs/>
          <w:sz w:val="20"/>
          <w:szCs w:val="20"/>
        </w:rPr>
        <w:t xml:space="preserve"> innovativen</w:t>
      </w:r>
      <w:r w:rsidR="00930DB3">
        <w:rPr>
          <w:rFonts w:ascii="Calibri" w:hAnsi="Calibri" w:cs="Calibri"/>
          <w:b/>
          <w:bCs/>
          <w:sz w:val="20"/>
          <w:szCs w:val="20"/>
        </w:rPr>
        <w:t xml:space="preserve"> Borrn2Bond </w:t>
      </w:r>
      <w:r w:rsidR="00A462F4">
        <w:rPr>
          <w:rFonts w:ascii="Calibri" w:hAnsi="Calibri" w:cs="Calibri"/>
          <w:b/>
          <w:bCs/>
          <w:sz w:val="20"/>
          <w:szCs w:val="20"/>
        </w:rPr>
        <w:t>1K- und 2K-Sekundenklebstoffe</w:t>
      </w:r>
      <w:r w:rsidR="00A372C2">
        <w:rPr>
          <w:rFonts w:ascii="Calibri" w:hAnsi="Calibri" w:cs="Calibri"/>
          <w:b/>
          <w:bCs/>
          <w:sz w:val="20"/>
          <w:szCs w:val="20"/>
        </w:rPr>
        <w:t xml:space="preserve"> erweitert.</w:t>
      </w:r>
    </w:p>
    <w:p w14:paraId="2E1D43C3" w14:textId="77777777" w:rsidR="0079466D" w:rsidRDefault="0079466D" w:rsidP="0083547E">
      <w:pPr>
        <w:spacing w:line="264" w:lineRule="auto"/>
        <w:ind w:left="-284"/>
        <w:jc w:val="both"/>
        <w:rPr>
          <w:rFonts w:ascii="Calibri" w:hAnsi="Calibri" w:cs="Calibri"/>
          <w:b/>
          <w:bCs/>
          <w:sz w:val="20"/>
          <w:szCs w:val="20"/>
        </w:rPr>
      </w:pPr>
    </w:p>
    <w:p w14:paraId="33BD4BA2" w14:textId="77777777" w:rsidR="002D79C9" w:rsidRDefault="0079466D" w:rsidP="002D79C9">
      <w:pPr>
        <w:spacing w:line="264" w:lineRule="auto"/>
        <w:ind w:left="-284"/>
        <w:jc w:val="both"/>
        <w:rPr>
          <w:rFonts w:ascii="Calibri" w:hAnsi="Calibri" w:cs="Calibri"/>
          <w:bCs/>
          <w:sz w:val="20"/>
          <w:szCs w:val="20"/>
        </w:rPr>
      </w:pPr>
      <w:r w:rsidRPr="0079466D">
        <w:rPr>
          <w:rFonts w:ascii="Calibri" w:hAnsi="Calibri" w:cs="Calibri"/>
          <w:bCs/>
          <w:sz w:val="20"/>
          <w:szCs w:val="20"/>
        </w:rPr>
        <w:t xml:space="preserve">Born2Bond – das sind </w:t>
      </w:r>
      <w:r w:rsidR="00911574">
        <w:rPr>
          <w:rFonts w:ascii="Calibri" w:hAnsi="Calibri" w:cs="Calibri"/>
          <w:bCs/>
          <w:sz w:val="20"/>
          <w:szCs w:val="20"/>
        </w:rPr>
        <w:t xml:space="preserve">die neuen, </w:t>
      </w:r>
      <w:r w:rsidRPr="0079466D">
        <w:rPr>
          <w:rFonts w:ascii="Calibri" w:hAnsi="Calibri" w:cs="Calibri"/>
          <w:bCs/>
          <w:sz w:val="20"/>
          <w:szCs w:val="20"/>
        </w:rPr>
        <w:t>technische</w:t>
      </w:r>
      <w:r w:rsidR="00911574">
        <w:rPr>
          <w:rFonts w:ascii="Calibri" w:hAnsi="Calibri" w:cs="Calibri"/>
          <w:bCs/>
          <w:sz w:val="20"/>
          <w:szCs w:val="20"/>
        </w:rPr>
        <w:t>n</w:t>
      </w:r>
      <w:r w:rsidRPr="0079466D">
        <w:rPr>
          <w:rFonts w:ascii="Calibri" w:hAnsi="Calibri" w:cs="Calibri"/>
          <w:bCs/>
          <w:sz w:val="20"/>
          <w:szCs w:val="20"/>
        </w:rPr>
        <w:t xml:space="preserve"> Klebstoffe </w:t>
      </w:r>
      <w:r w:rsidR="00911574">
        <w:rPr>
          <w:rFonts w:ascii="Calibri" w:hAnsi="Calibri" w:cs="Calibri"/>
          <w:bCs/>
          <w:sz w:val="20"/>
          <w:szCs w:val="20"/>
        </w:rPr>
        <w:t>des Klebstoffherstellers BOSTIK</w:t>
      </w:r>
      <w:r w:rsidR="00FA72D0">
        <w:rPr>
          <w:rFonts w:ascii="Calibri" w:hAnsi="Calibri" w:cs="Calibri"/>
          <w:bCs/>
          <w:sz w:val="20"/>
          <w:szCs w:val="20"/>
        </w:rPr>
        <w:t>.</w:t>
      </w:r>
      <w:r w:rsidR="00911574">
        <w:rPr>
          <w:rFonts w:ascii="Calibri" w:hAnsi="Calibri" w:cs="Calibri"/>
          <w:bCs/>
          <w:sz w:val="20"/>
          <w:szCs w:val="20"/>
        </w:rPr>
        <w:t xml:space="preserve"> </w:t>
      </w:r>
      <w:r>
        <w:rPr>
          <w:rFonts w:ascii="Calibri" w:hAnsi="Calibri" w:cs="Calibri"/>
          <w:bCs/>
          <w:sz w:val="20"/>
          <w:szCs w:val="20"/>
        </w:rPr>
        <w:t xml:space="preserve">Konstruktionsklebstoffe werden heute bei der Herstellung von Smartphones, Medizinprodukten, Elektrogeräten, Elektrofahrzeugen und luxuriösen Verpackungen </w:t>
      </w:r>
      <w:r w:rsidR="00D323D6">
        <w:rPr>
          <w:rFonts w:ascii="Calibri" w:hAnsi="Calibri" w:cs="Calibri"/>
          <w:bCs/>
          <w:sz w:val="20"/>
          <w:szCs w:val="20"/>
        </w:rPr>
        <w:t xml:space="preserve">eingesetzt. Da die Anforderungen an die Klebetechnik in diesen Branchen immer komplexer werden, steigen die Herausforderungen stetig. </w:t>
      </w:r>
      <w:r w:rsidR="002D79C9">
        <w:rPr>
          <w:rFonts w:ascii="Calibri" w:hAnsi="Calibri" w:cs="Calibri"/>
          <w:bCs/>
          <w:sz w:val="20"/>
          <w:szCs w:val="20"/>
        </w:rPr>
        <w:t xml:space="preserve">Die Notwendigkeit eines anpassungsfähigen und schnelleren Aushärtungsprozesses bei gleichzeitiger Einhaltung anspruchsvoller </w:t>
      </w:r>
      <w:r w:rsidR="00930DB3">
        <w:rPr>
          <w:rFonts w:ascii="Calibri" w:hAnsi="Calibri" w:cs="Calibri"/>
          <w:bCs/>
          <w:sz w:val="20"/>
          <w:szCs w:val="20"/>
        </w:rPr>
        <w:t xml:space="preserve">Ästhetik-, </w:t>
      </w:r>
      <w:r w:rsidR="002D79C9">
        <w:rPr>
          <w:rFonts w:ascii="Calibri" w:hAnsi="Calibri" w:cs="Calibri"/>
          <w:bCs/>
          <w:sz w:val="20"/>
          <w:szCs w:val="20"/>
        </w:rPr>
        <w:t>Umwelt-, Gesundheits- und Sicherheitsaspekte</w:t>
      </w:r>
      <w:r w:rsidR="008E7AEB">
        <w:rPr>
          <w:rFonts w:ascii="Calibri" w:hAnsi="Calibri" w:cs="Calibri"/>
          <w:bCs/>
          <w:sz w:val="20"/>
          <w:szCs w:val="20"/>
        </w:rPr>
        <w:t xml:space="preserve"> gab den Impuls bei </w:t>
      </w:r>
      <w:r w:rsidR="00911574">
        <w:rPr>
          <w:rFonts w:ascii="Calibri" w:hAnsi="Calibri" w:cs="Calibri"/>
          <w:bCs/>
          <w:sz w:val="20"/>
          <w:szCs w:val="20"/>
        </w:rPr>
        <w:t>BOSTIK</w:t>
      </w:r>
      <w:r w:rsidR="008E7AEB">
        <w:rPr>
          <w:rFonts w:ascii="Calibri" w:hAnsi="Calibri" w:cs="Calibri"/>
          <w:bCs/>
          <w:sz w:val="20"/>
          <w:szCs w:val="20"/>
        </w:rPr>
        <w:t xml:space="preserve"> für</w:t>
      </w:r>
      <w:r w:rsidR="002D79C9">
        <w:rPr>
          <w:rFonts w:ascii="Calibri" w:hAnsi="Calibri" w:cs="Calibri"/>
          <w:bCs/>
          <w:sz w:val="20"/>
          <w:szCs w:val="20"/>
        </w:rPr>
        <w:t xml:space="preserve"> die neuen Born2Bond-Produkte</w:t>
      </w:r>
      <w:r w:rsidR="008E7AEB">
        <w:rPr>
          <w:rFonts w:ascii="Calibri" w:hAnsi="Calibri" w:cs="Calibri"/>
          <w:bCs/>
          <w:sz w:val="20"/>
          <w:szCs w:val="20"/>
        </w:rPr>
        <w:t>, die für punktgenaue Verklebungen im High-End-Sektor entwickelt wurden.</w:t>
      </w:r>
    </w:p>
    <w:p w14:paraId="000B5DBF" w14:textId="77777777" w:rsidR="00F34252" w:rsidRDefault="00F34252" w:rsidP="002D79C9">
      <w:pPr>
        <w:spacing w:line="264" w:lineRule="auto"/>
        <w:ind w:left="-284"/>
        <w:jc w:val="both"/>
        <w:rPr>
          <w:rFonts w:ascii="Calibri" w:hAnsi="Calibri" w:cs="Calibri"/>
          <w:bCs/>
          <w:sz w:val="20"/>
          <w:szCs w:val="20"/>
        </w:rPr>
      </w:pPr>
    </w:p>
    <w:p w14:paraId="4F181E56" w14:textId="2E8A4CB3" w:rsidR="00F34252" w:rsidRPr="00F34252" w:rsidRDefault="00A462F4" w:rsidP="002D79C9">
      <w:pPr>
        <w:spacing w:line="264" w:lineRule="auto"/>
        <w:ind w:left="-284"/>
        <w:jc w:val="both"/>
        <w:rPr>
          <w:rFonts w:ascii="Calibri" w:hAnsi="Calibri" w:cs="Calibri"/>
          <w:b/>
          <w:bCs/>
          <w:sz w:val="20"/>
          <w:szCs w:val="20"/>
        </w:rPr>
      </w:pPr>
      <w:r>
        <w:rPr>
          <w:rFonts w:ascii="Calibri" w:hAnsi="Calibri" w:cs="Calibri"/>
          <w:b/>
          <w:bCs/>
          <w:sz w:val="20"/>
          <w:szCs w:val="20"/>
        </w:rPr>
        <w:t>Einzigartige Produktinnovation:</w:t>
      </w:r>
      <w:r w:rsidR="00930DB3">
        <w:rPr>
          <w:rFonts w:ascii="Calibri" w:hAnsi="Calibri" w:cs="Calibri"/>
          <w:b/>
          <w:bCs/>
          <w:sz w:val="20"/>
          <w:szCs w:val="20"/>
        </w:rPr>
        <w:t xml:space="preserve"> </w:t>
      </w:r>
      <w:r w:rsidR="00F34252" w:rsidRPr="00F34252">
        <w:rPr>
          <w:rFonts w:ascii="Calibri" w:hAnsi="Calibri" w:cs="Calibri"/>
          <w:b/>
          <w:bCs/>
          <w:sz w:val="20"/>
          <w:szCs w:val="20"/>
        </w:rPr>
        <w:t>Geruchsarm. Ausblüharm. Kennzeichnungsfrei.</w:t>
      </w:r>
    </w:p>
    <w:p w14:paraId="6B509AB0" w14:textId="77777777" w:rsidR="002D79C9" w:rsidRDefault="002D79C9" w:rsidP="002D79C9">
      <w:pPr>
        <w:spacing w:line="264" w:lineRule="auto"/>
        <w:ind w:left="-284"/>
        <w:jc w:val="both"/>
        <w:rPr>
          <w:rFonts w:ascii="Calibri" w:hAnsi="Calibri" w:cs="Calibri"/>
          <w:bCs/>
          <w:sz w:val="20"/>
          <w:szCs w:val="20"/>
        </w:rPr>
      </w:pPr>
    </w:p>
    <w:p w14:paraId="49240467" w14:textId="32284E54" w:rsidR="00627647" w:rsidRDefault="008E7AEB" w:rsidP="008462A2">
      <w:pPr>
        <w:spacing w:line="264" w:lineRule="auto"/>
        <w:ind w:left="-284"/>
        <w:jc w:val="both"/>
        <w:rPr>
          <w:rFonts w:ascii="Calibri" w:hAnsi="Calibri" w:cs="Calibri"/>
          <w:bCs/>
          <w:sz w:val="20"/>
          <w:szCs w:val="20"/>
        </w:rPr>
      </w:pPr>
      <w:r>
        <w:rPr>
          <w:rFonts w:ascii="Calibri" w:hAnsi="Calibri" w:cs="Calibri"/>
          <w:bCs/>
          <w:sz w:val="20"/>
          <w:szCs w:val="20"/>
        </w:rPr>
        <w:t xml:space="preserve">Durch ein einzigartiges, patentiertes Verfahren </w:t>
      </w:r>
      <w:r w:rsidR="00FA72D0">
        <w:rPr>
          <w:rFonts w:ascii="Calibri" w:hAnsi="Calibri" w:cs="Calibri"/>
          <w:bCs/>
          <w:sz w:val="20"/>
          <w:szCs w:val="20"/>
        </w:rPr>
        <w:t>ist es</w:t>
      </w:r>
      <w:r>
        <w:rPr>
          <w:rFonts w:ascii="Calibri" w:hAnsi="Calibri" w:cs="Calibri"/>
          <w:bCs/>
          <w:sz w:val="20"/>
          <w:szCs w:val="20"/>
        </w:rPr>
        <w:t xml:space="preserve"> </w:t>
      </w:r>
      <w:r w:rsidR="00911574">
        <w:rPr>
          <w:rFonts w:ascii="Calibri" w:hAnsi="Calibri" w:cs="Calibri"/>
          <w:bCs/>
          <w:sz w:val="20"/>
          <w:szCs w:val="20"/>
        </w:rPr>
        <w:t>BOSTIK</w:t>
      </w:r>
      <w:r w:rsidR="00FA72D0">
        <w:rPr>
          <w:rFonts w:ascii="Calibri" w:hAnsi="Calibri" w:cs="Calibri"/>
          <w:bCs/>
          <w:sz w:val="20"/>
          <w:szCs w:val="20"/>
        </w:rPr>
        <w:t xml:space="preserve"> gelungen</w:t>
      </w:r>
      <w:r>
        <w:rPr>
          <w:rFonts w:ascii="Calibri" w:hAnsi="Calibri" w:cs="Calibri"/>
          <w:bCs/>
          <w:sz w:val="20"/>
          <w:szCs w:val="20"/>
        </w:rPr>
        <w:t xml:space="preserve">, </w:t>
      </w:r>
      <w:r w:rsidR="00FA72D0">
        <w:rPr>
          <w:rFonts w:ascii="Calibri" w:hAnsi="Calibri" w:cs="Calibri"/>
          <w:bCs/>
          <w:sz w:val="20"/>
          <w:szCs w:val="20"/>
        </w:rPr>
        <w:t xml:space="preserve">die </w:t>
      </w:r>
      <w:r w:rsidR="009E6A9F">
        <w:rPr>
          <w:rFonts w:ascii="Calibri" w:hAnsi="Calibri" w:cs="Calibri"/>
          <w:bCs/>
          <w:sz w:val="20"/>
          <w:szCs w:val="20"/>
        </w:rPr>
        <w:t xml:space="preserve">Grenzen der </w:t>
      </w:r>
      <w:proofErr w:type="spellStart"/>
      <w:r w:rsidR="009E6A9F">
        <w:rPr>
          <w:rFonts w:ascii="Calibri" w:hAnsi="Calibri" w:cs="Calibri"/>
          <w:bCs/>
          <w:sz w:val="20"/>
          <w:szCs w:val="20"/>
        </w:rPr>
        <w:t>Cyanacrylat</w:t>
      </w:r>
      <w:proofErr w:type="spellEnd"/>
      <w:r w:rsidR="009E6A9F">
        <w:rPr>
          <w:rFonts w:ascii="Calibri" w:hAnsi="Calibri" w:cs="Calibri"/>
          <w:bCs/>
          <w:sz w:val="20"/>
          <w:szCs w:val="20"/>
        </w:rPr>
        <w:t xml:space="preserve">-Technologie zu </w:t>
      </w:r>
      <w:r w:rsidR="00233C47">
        <w:rPr>
          <w:rFonts w:ascii="Calibri" w:hAnsi="Calibri" w:cs="Calibri"/>
          <w:bCs/>
          <w:sz w:val="20"/>
          <w:szCs w:val="20"/>
        </w:rPr>
        <w:t>überwinden</w:t>
      </w:r>
      <w:r w:rsidR="009E6A9F">
        <w:rPr>
          <w:rFonts w:ascii="Calibri" w:hAnsi="Calibri" w:cs="Calibri"/>
          <w:bCs/>
          <w:sz w:val="20"/>
          <w:szCs w:val="20"/>
        </w:rPr>
        <w:t xml:space="preserve"> und die</w:t>
      </w:r>
      <w:r>
        <w:rPr>
          <w:rFonts w:ascii="Calibri" w:hAnsi="Calibri" w:cs="Calibri"/>
          <w:bCs/>
          <w:sz w:val="20"/>
          <w:szCs w:val="20"/>
        </w:rPr>
        <w:t xml:space="preserve"> fortschrittlichen </w:t>
      </w:r>
      <w:r w:rsidR="00A0119C">
        <w:rPr>
          <w:rFonts w:ascii="Calibri" w:hAnsi="Calibri" w:cs="Calibri"/>
          <w:bCs/>
          <w:sz w:val="20"/>
          <w:szCs w:val="20"/>
        </w:rPr>
        <w:t>Born2Bond-</w:t>
      </w:r>
      <w:r>
        <w:rPr>
          <w:rFonts w:ascii="Calibri" w:hAnsi="Calibri" w:cs="Calibri"/>
          <w:bCs/>
          <w:sz w:val="20"/>
          <w:szCs w:val="20"/>
        </w:rPr>
        <w:t xml:space="preserve">Klebstoff-Formulierungen </w:t>
      </w:r>
      <w:r w:rsidR="009E6A9F">
        <w:rPr>
          <w:rFonts w:ascii="Calibri" w:hAnsi="Calibri" w:cs="Calibri"/>
          <w:bCs/>
          <w:sz w:val="20"/>
          <w:szCs w:val="20"/>
        </w:rPr>
        <w:t xml:space="preserve">so herzustellen, dass sie </w:t>
      </w:r>
      <w:r>
        <w:rPr>
          <w:rFonts w:ascii="Calibri" w:hAnsi="Calibri" w:cs="Calibri"/>
          <w:bCs/>
          <w:sz w:val="20"/>
          <w:szCs w:val="20"/>
        </w:rPr>
        <w:t xml:space="preserve">geruchsarm, ausblüharm und </w:t>
      </w:r>
      <w:r w:rsidR="006F0B18">
        <w:rPr>
          <w:rFonts w:ascii="Calibri" w:hAnsi="Calibri" w:cs="Calibri"/>
          <w:bCs/>
          <w:sz w:val="20"/>
          <w:szCs w:val="20"/>
        </w:rPr>
        <w:t>größtenteils kennzeich</w:t>
      </w:r>
      <w:r w:rsidR="00744B36">
        <w:rPr>
          <w:rFonts w:ascii="Calibri" w:hAnsi="Calibri" w:cs="Calibri"/>
          <w:bCs/>
          <w:sz w:val="20"/>
          <w:szCs w:val="20"/>
        </w:rPr>
        <w:t>n</w:t>
      </w:r>
      <w:r w:rsidR="006F0B18">
        <w:rPr>
          <w:rFonts w:ascii="Calibri" w:hAnsi="Calibri" w:cs="Calibri"/>
          <w:bCs/>
          <w:sz w:val="20"/>
          <w:szCs w:val="20"/>
        </w:rPr>
        <w:t>ungsfrei</w:t>
      </w:r>
      <w:r>
        <w:rPr>
          <w:rFonts w:ascii="Calibri" w:hAnsi="Calibri" w:cs="Calibri"/>
          <w:bCs/>
          <w:sz w:val="20"/>
          <w:szCs w:val="20"/>
        </w:rPr>
        <w:t xml:space="preserve"> </w:t>
      </w:r>
      <w:r w:rsidR="009E6A9F">
        <w:rPr>
          <w:rFonts w:ascii="Calibri" w:hAnsi="Calibri" w:cs="Calibri"/>
          <w:bCs/>
          <w:sz w:val="20"/>
          <w:szCs w:val="20"/>
        </w:rPr>
        <w:t>sind</w:t>
      </w:r>
      <w:r>
        <w:rPr>
          <w:rFonts w:ascii="Calibri" w:hAnsi="Calibri" w:cs="Calibri"/>
          <w:bCs/>
          <w:sz w:val="20"/>
          <w:szCs w:val="20"/>
        </w:rPr>
        <w:t xml:space="preserve">. </w:t>
      </w:r>
      <w:r w:rsidR="006F0B18">
        <w:rPr>
          <w:rFonts w:ascii="Calibri" w:hAnsi="Calibri" w:cs="Calibri"/>
          <w:bCs/>
          <w:sz w:val="20"/>
          <w:szCs w:val="20"/>
        </w:rPr>
        <w:t xml:space="preserve">Dieses </w:t>
      </w:r>
      <w:r w:rsidR="00A0119C">
        <w:rPr>
          <w:rFonts w:ascii="Calibri" w:hAnsi="Calibri" w:cs="Calibri"/>
          <w:bCs/>
          <w:sz w:val="20"/>
          <w:szCs w:val="20"/>
        </w:rPr>
        <w:t xml:space="preserve">Mehr </w:t>
      </w:r>
      <w:r w:rsidR="006F0B18">
        <w:rPr>
          <w:rFonts w:ascii="Calibri" w:hAnsi="Calibri" w:cs="Calibri"/>
          <w:bCs/>
          <w:sz w:val="20"/>
          <w:szCs w:val="20"/>
        </w:rPr>
        <w:t xml:space="preserve">an </w:t>
      </w:r>
      <w:r w:rsidR="00A0119C">
        <w:rPr>
          <w:rFonts w:ascii="Calibri" w:hAnsi="Calibri" w:cs="Calibri"/>
          <w:bCs/>
          <w:sz w:val="20"/>
          <w:szCs w:val="20"/>
        </w:rPr>
        <w:t xml:space="preserve">Effizienz und </w:t>
      </w:r>
      <w:r w:rsidR="00E55A69">
        <w:rPr>
          <w:rFonts w:ascii="Calibri" w:hAnsi="Calibri" w:cs="Calibri"/>
          <w:bCs/>
          <w:sz w:val="20"/>
          <w:szCs w:val="20"/>
        </w:rPr>
        <w:t>Sicherheit</w:t>
      </w:r>
      <w:r w:rsidR="00A0119C">
        <w:rPr>
          <w:rFonts w:ascii="Calibri" w:hAnsi="Calibri" w:cs="Calibri"/>
          <w:bCs/>
          <w:sz w:val="20"/>
          <w:szCs w:val="20"/>
        </w:rPr>
        <w:t xml:space="preserve"> beim Kleben </w:t>
      </w:r>
      <w:r w:rsidR="009E6A9F">
        <w:rPr>
          <w:rFonts w:ascii="Calibri" w:hAnsi="Calibri" w:cs="Calibri"/>
          <w:bCs/>
          <w:sz w:val="20"/>
          <w:szCs w:val="20"/>
        </w:rPr>
        <w:t xml:space="preserve">bedeutet </w:t>
      </w:r>
      <w:r w:rsidR="00A0119C">
        <w:rPr>
          <w:rFonts w:ascii="Calibri" w:hAnsi="Calibri" w:cs="Calibri"/>
          <w:bCs/>
          <w:sz w:val="20"/>
          <w:szCs w:val="20"/>
        </w:rPr>
        <w:t>für Anwender</w:t>
      </w:r>
      <w:r w:rsidR="009E6A9F">
        <w:rPr>
          <w:rFonts w:ascii="Calibri" w:hAnsi="Calibri" w:cs="Calibri"/>
          <w:bCs/>
          <w:sz w:val="20"/>
          <w:szCs w:val="20"/>
        </w:rPr>
        <w:t xml:space="preserve">, Produkte </w:t>
      </w:r>
      <w:r w:rsidR="00A0119C">
        <w:rPr>
          <w:rFonts w:ascii="Calibri" w:hAnsi="Calibri" w:cs="Calibri"/>
          <w:bCs/>
          <w:sz w:val="20"/>
          <w:szCs w:val="20"/>
        </w:rPr>
        <w:t>noch besser</w:t>
      </w:r>
      <w:r w:rsidR="008462A2">
        <w:rPr>
          <w:rFonts w:ascii="Calibri" w:hAnsi="Calibri" w:cs="Calibri"/>
          <w:bCs/>
          <w:sz w:val="20"/>
          <w:szCs w:val="20"/>
        </w:rPr>
        <w:t xml:space="preserve">, </w:t>
      </w:r>
      <w:r w:rsidR="00A0119C">
        <w:rPr>
          <w:rFonts w:ascii="Calibri" w:hAnsi="Calibri" w:cs="Calibri"/>
          <w:bCs/>
          <w:sz w:val="20"/>
          <w:szCs w:val="20"/>
        </w:rPr>
        <w:t xml:space="preserve">leichter </w:t>
      </w:r>
      <w:r w:rsidR="008462A2">
        <w:rPr>
          <w:rFonts w:ascii="Calibri" w:hAnsi="Calibri" w:cs="Calibri"/>
          <w:bCs/>
          <w:sz w:val="20"/>
          <w:szCs w:val="20"/>
        </w:rPr>
        <w:t xml:space="preserve">und ökologischer </w:t>
      </w:r>
      <w:r w:rsidR="00A0119C">
        <w:rPr>
          <w:rFonts w:ascii="Calibri" w:hAnsi="Calibri" w:cs="Calibri"/>
          <w:bCs/>
          <w:sz w:val="20"/>
          <w:szCs w:val="20"/>
        </w:rPr>
        <w:t>fertigen zu können.</w:t>
      </w:r>
      <w:r w:rsidR="008462A2">
        <w:rPr>
          <w:rFonts w:ascii="Calibri" w:hAnsi="Calibri" w:cs="Calibri"/>
          <w:bCs/>
          <w:sz w:val="20"/>
          <w:szCs w:val="20"/>
        </w:rPr>
        <w:t xml:space="preserve"> </w:t>
      </w:r>
      <w:r w:rsidR="006F0B18">
        <w:rPr>
          <w:rFonts w:ascii="Calibri" w:hAnsi="Calibri" w:cs="Calibri"/>
          <w:bCs/>
          <w:sz w:val="20"/>
          <w:szCs w:val="20"/>
        </w:rPr>
        <w:t xml:space="preserve">Das neue Born2Bond Produktsortiment </w:t>
      </w:r>
      <w:r w:rsidR="00286D6A">
        <w:rPr>
          <w:rFonts w:ascii="Calibri" w:hAnsi="Calibri" w:cs="Calibri"/>
          <w:bCs/>
          <w:sz w:val="20"/>
          <w:szCs w:val="20"/>
        </w:rPr>
        <w:t xml:space="preserve">ist in einer Reihe fortschrittlicher Formulierungen erhältlich und </w:t>
      </w:r>
      <w:r w:rsidR="006F0B18">
        <w:rPr>
          <w:rFonts w:ascii="Calibri" w:hAnsi="Calibri" w:cs="Calibri"/>
          <w:bCs/>
          <w:sz w:val="20"/>
          <w:szCs w:val="20"/>
        </w:rPr>
        <w:t>besteht aus 1- und 2-komponentigen Sofortklebstoffen</w:t>
      </w:r>
      <w:r w:rsidR="00D62E8E">
        <w:rPr>
          <w:rFonts w:ascii="Calibri" w:hAnsi="Calibri" w:cs="Calibri"/>
          <w:bCs/>
          <w:sz w:val="20"/>
          <w:szCs w:val="20"/>
        </w:rPr>
        <w:t xml:space="preserve"> mit folgenden Alleinstellungsmerkmalen:</w:t>
      </w:r>
    </w:p>
    <w:p w14:paraId="05C9B192" w14:textId="77777777" w:rsidR="00C55517" w:rsidRDefault="00C55517" w:rsidP="002D79C9">
      <w:pPr>
        <w:spacing w:line="264" w:lineRule="auto"/>
        <w:ind w:left="-284"/>
        <w:jc w:val="both"/>
        <w:rPr>
          <w:rFonts w:ascii="Calibri" w:hAnsi="Calibri" w:cs="Calibri"/>
          <w:bCs/>
          <w:sz w:val="20"/>
          <w:szCs w:val="20"/>
        </w:rPr>
      </w:pPr>
    </w:p>
    <w:p w14:paraId="25ADF2D3" w14:textId="77777777" w:rsidR="00C55517" w:rsidRDefault="00C55517" w:rsidP="00A20608">
      <w:pPr>
        <w:pStyle w:val="Listenabsatz"/>
        <w:numPr>
          <w:ilvl w:val="0"/>
          <w:numId w:val="15"/>
        </w:numPr>
        <w:spacing w:line="264" w:lineRule="auto"/>
        <w:ind w:left="142" w:hanging="284"/>
        <w:jc w:val="both"/>
        <w:rPr>
          <w:rFonts w:ascii="Calibri" w:hAnsi="Calibri" w:cs="Calibri"/>
          <w:bCs/>
          <w:sz w:val="20"/>
          <w:szCs w:val="20"/>
        </w:rPr>
      </w:pPr>
      <w:r>
        <w:rPr>
          <w:rFonts w:ascii="Calibri" w:hAnsi="Calibri" w:cs="Calibri"/>
          <w:bCs/>
          <w:sz w:val="20"/>
          <w:szCs w:val="20"/>
        </w:rPr>
        <w:t>Sie sind geruchsarm. Das bedeutet, die Geruchsbelästigung ist deutlich geringer als bei herkömmlichen Sekundenklebern.</w:t>
      </w:r>
    </w:p>
    <w:p w14:paraId="1D4958C1" w14:textId="77777777" w:rsidR="00C55517" w:rsidRDefault="00C55517" w:rsidP="00A20608">
      <w:pPr>
        <w:pStyle w:val="Listenabsatz"/>
        <w:numPr>
          <w:ilvl w:val="0"/>
          <w:numId w:val="15"/>
        </w:numPr>
        <w:spacing w:line="264" w:lineRule="auto"/>
        <w:ind w:left="142" w:hanging="284"/>
        <w:jc w:val="both"/>
        <w:rPr>
          <w:rFonts w:ascii="Calibri" w:hAnsi="Calibri" w:cs="Calibri"/>
          <w:bCs/>
          <w:sz w:val="20"/>
          <w:szCs w:val="20"/>
        </w:rPr>
      </w:pPr>
      <w:r>
        <w:rPr>
          <w:rFonts w:ascii="Calibri" w:hAnsi="Calibri" w:cs="Calibri"/>
          <w:bCs/>
          <w:sz w:val="20"/>
          <w:szCs w:val="20"/>
        </w:rPr>
        <w:t>Sie sind ausblüharm. Das bedeutet, dass keine weißen, störenden Ränder beim Kleben entstehen. Das ist vor allem in Bereichen, wo Optik eine große Rolle spielt, von Bedeutung.</w:t>
      </w:r>
    </w:p>
    <w:p w14:paraId="21DE9E43" w14:textId="77777777" w:rsidR="00C55517" w:rsidRDefault="00C55517" w:rsidP="00A462F4">
      <w:pPr>
        <w:pStyle w:val="Listenabsatz"/>
        <w:numPr>
          <w:ilvl w:val="0"/>
          <w:numId w:val="15"/>
        </w:numPr>
        <w:spacing w:after="0" w:line="264" w:lineRule="auto"/>
        <w:ind w:left="142" w:hanging="284"/>
        <w:jc w:val="both"/>
        <w:rPr>
          <w:rFonts w:ascii="Calibri" w:hAnsi="Calibri" w:cs="Calibri"/>
          <w:bCs/>
          <w:sz w:val="20"/>
          <w:szCs w:val="20"/>
        </w:rPr>
      </w:pPr>
      <w:r>
        <w:rPr>
          <w:rFonts w:ascii="Calibri" w:hAnsi="Calibri" w:cs="Calibri"/>
          <w:bCs/>
          <w:sz w:val="20"/>
          <w:szCs w:val="20"/>
        </w:rPr>
        <w:t>Sie sind kennzeichnungsfrei oder schwächer kennzeichnungspflichtig als herkömmliche Sekundenkleber. Dies schützt die Umwelt und reduziert Risiken bei der Verarbeitung.</w:t>
      </w:r>
    </w:p>
    <w:p w14:paraId="746A2204" w14:textId="77777777" w:rsidR="00081650" w:rsidRDefault="00081650" w:rsidP="00A462F4">
      <w:pPr>
        <w:spacing w:line="264" w:lineRule="auto"/>
        <w:jc w:val="both"/>
        <w:rPr>
          <w:rFonts w:ascii="Calibri" w:hAnsi="Calibri" w:cs="Calibri"/>
          <w:bCs/>
          <w:sz w:val="20"/>
          <w:szCs w:val="20"/>
        </w:rPr>
      </w:pPr>
    </w:p>
    <w:p w14:paraId="1055B5AC" w14:textId="77777777" w:rsidR="008462A2" w:rsidRDefault="008462A2">
      <w:pPr>
        <w:rPr>
          <w:rFonts w:ascii="Calibri" w:hAnsi="Calibri" w:cs="Calibri"/>
          <w:b/>
          <w:bCs/>
          <w:sz w:val="20"/>
          <w:szCs w:val="20"/>
        </w:rPr>
      </w:pPr>
      <w:r>
        <w:rPr>
          <w:rFonts w:ascii="Calibri" w:hAnsi="Calibri" w:cs="Calibri"/>
          <w:b/>
          <w:bCs/>
          <w:sz w:val="20"/>
          <w:szCs w:val="20"/>
        </w:rPr>
        <w:br w:type="page"/>
      </w:r>
    </w:p>
    <w:p w14:paraId="4A9E9DCE" w14:textId="4F51CDEC" w:rsidR="00A462F4" w:rsidRPr="00081650" w:rsidRDefault="00A462F4" w:rsidP="00A462F4">
      <w:pPr>
        <w:spacing w:line="264" w:lineRule="auto"/>
        <w:ind w:left="-284"/>
        <w:jc w:val="both"/>
        <w:rPr>
          <w:rFonts w:ascii="Calibri" w:hAnsi="Calibri" w:cs="Calibri"/>
          <w:b/>
          <w:bCs/>
          <w:sz w:val="20"/>
          <w:szCs w:val="20"/>
        </w:rPr>
      </w:pPr>
      <w:r>
        <w:rPr>
          <w:rFonts w:ascii="Calibri" w:hAnsi="Calibri" w:cs="Calibri"/>
          <w:b/>
          <w:bCs/>
          <w:sz w:val="20"/>
          <w:szCs w:val="20"/>
        </w:rPr>
        <w:lastRenderedPageBreak/>
        <w:t xml:space="preserve">Alle Klebeanforderungen erfüllend: </w:t>
      </w:r>
      <w:r w:rsidRPr="00081650">
        <w:rPr>
          <w:rFonts w:ascii="Calibri" w:hAnsi="Calibri" w:cs="Calibri"/>
          <w:b/>
          <w:bCs/>
          <w:sz w:val="20"/>
          <w:szCs w:val="20"/>
        </w:rPr>
        <w:t>Flexibel. Justierbar. Spaltfüllend. Schlagfest.</w:t>
      </w:r>
    </w:p>
    <w:p w14:paraId="35E5C40B" w14:textId="77777777" w:rsidR="00A462F4" w:rsidRDefault="00A462F4" w:rsidP="00A462F4">
      <w:pPr>
        <w:spacing w:line="264" w:lineRule="auto"/>
        <w:ind w:left="-284"/>
        <w:jc w:val="both"/>
        <w:rPr>
          <w:rFonts w:ascii="Calibri" w:hAnsi="Calibri" w:cs="Calibri"/>
          <w:bCs/>
          <w:sz w:val="20"/>
          <w:szCs w:val="20"/>
        </w:rPr>
      </w:pPr>
    </w:p>
    <w:p w14:paraId="10F10BC0" w14:textId="53D9D7DB" w:rsidR="00081650" w:rsidRDefault="00B17719" w:rsidP="00A462F4">
      <w:pPr>
        <w:spacing w:line="264" w:lineRule="auto"/>
        <w:ind w:left="-284"/>
        <w:jc w:val="both"/>
        <w:rPr>
          <w:rFonts w:ascii="Calibri" w:hAnsi="Calibri" w:cs="Calibri"/>
          <w:bCs/>
          <w:sz w:val="20"/>
          <w:szCs w:val="20"/>
        </w:rPr>
      </w:pPr>
      <w:r>
        <w:rPr>
          <w:rFonts w:ascii="Calibri" w:hAnsi="Calibri" w:cs="Calibri"/>
          <w:bCs/>
          <w:sz w:val="20"/>
          <w:szCs w:val="20"/>
        </w:rPr>
        <w:t xml:space="preserve">Die </w:t>
      </w:r>
      <w:r w:rsidRPr="00B17719">
        <w:rPr>
          <w:rFonts w:ascii="Calibri" w:hAnsi="Calibri" w:cs="Calibri"/>
          <w:b/>
          <w:bCs/>
          <w:sz w:val="20"/>
          <w:szCs w:val="20"/>
        </w:rPr>
        <w:t xml:space="preserve">Born2Bond </w:t>
      </w:r>
      <w:r w:rsidR="00286D6A" w:rsidRPr="00B17719">
        <w:rPr>
          <w:rFonts w:ascii="Calibri" w:hAnsi="Calibri" w:cs="Calibri"/>
          <w:b/>
          <w:bCs/>
          <w:sz w:val="20"/>
          <w:szCs w:val="20"/>
        </w:rPr>
        <w:t>1K</w:t>
      </w:r>
      <w:r w:rsidR="00A462F4">
        <w:rPr>
          <w:rFonts w:ascii="Calibri" w:hAnsi="Calibri" w:cs="Calibri"/>
          <w:b/>
          <w:bCs/>
          <w:sz w:val="20"/>
          <w:szCs w:val="20"/>
        </w:rPr>
        <w:t>-</w:t>
      </w:r>
      <w:r w:rsidR="00286D6A" w:rsidRPr="00B17719">
        <w:rPr>
          <w:rFonts w:ascii="Calibri" w:hAnsi="Calibri" w:cs="Calibri"/>
          <w:b/>
          <w:bCs/>
          <w:sz w:val="20"/>
          <w:szCs w:val="20"/>
        </w:rPr>
        <w:t>Sekundenkleber</w:t>
      </w:r>
      <w:r>
        <w:rPr>
          <w:rFonts w:ascii="Calibri" w:hAnsi="Calibri" w:cs="Calibri"/>
          <w:bCs/>
          <w:sz w:val="20"/>
          <w:szCs w:val="20"/>
        </w:rPr>
        <w:t xml:space="preserve"> laufen unter der Bezeichnung „ULTRA“. Hier handelt es sich um Konstruktionsklebstoffe, die ein Meisterwerk an Technologie sind. Sowohl für das Auge und die Nase als auch für die Umwelt. Erhältlich sind die 1K-Sekundenkleber in verschiedenen Viskositäten, Größen und Formaten. </w:t>
      </w:r>
      <w:r w:rsidR="002D6809">
        <w:rPr>
          <w:rFonts w:ascii="Calibri" w:hAnsi="Calibri" w:cs="Calibri"/>
          <w:bCs/>
          <w:sz w:val="20"/>
          <w:szCs w:val="20"/>
        </w:rPr>
        <w:t>Ihre Formulierungskonsistenz wurde für eine hohe Haftfestigkeit angelegt,</w:t>
      </w:r>
      <w:r w:rsidR="00744B36">
        <w:rPr>
          <w:rFonts w:ascii="Calibri" w:hAnsi="Calibri" w:cs="Calibri"/>
          <w:bCs/>
          <w:sz w:val="20"/>
          <w:szCs w:val="20"/>
        </w:rPr>
        <w:t xml:space="preserve"> </w:t>
      </w:r>
      <w:r w:rsidR="002D6809">
        <w:rPr>
          <w:rFonts w:ascii="Calibri" w:hAnsi="Calibri" w:cs="Calibri"/>
          <w:bCs/>
          <w:sz w:val="20"/>
          <w:szCs w:val="20"/>
        </w:rPr>
        <w:t>auch für Stellen, an denen Biegungen auftreten. Sie stellt sicher, dass die Klebestelle nicht ausblüht. Born2Bond 1-K Sofortkleber eignen sich zum Verkleben der meisten Substrate, einschließlich Kunststoff, Gummi und Metall.</w:t>
      </w:r>
    </w:p>
    <w:p w14:paraId="177D4641" w14:textId="77777777" w:rsidR="00081650" w:rsidRDefault="00081650" w:rsidP="00081650">
      <w:pPr>
        <w:spacing w:line="264" w:lineRule="auto"/>
        <w:ind w:left="-284"/>
        <w:jc w:val="both"/>
        <w:rPr>
          <w:rFonts w:ascii="Calibri" w:hAnsi="Calibri" w:cs="Calibri"/>
          <w:bCs/>
          <w:sz w:val="20"/>
          <w:szCs w:val="20"/>
        </w:rPr>
      </w:pPr>
    </w:p>
    <w:p w14:paraId="3BFCF425" w14:textId="0C71672E" w:rsidR="00286D6A" w:rsidRDefault="00F937BC" w:rsidP="00081650">
      <w:pPr>
        <w:spacing w:line="264" w:lineRule="auto"/>
        <w:ind w:left="-284"/>
        <w:jc w:val="both"/>
        <w:rPr>
          <w:rFonts w:ascii="Calibri" w:hAnsi="Calibri" w:cs="Calibri"/>
          <w:bCs/>
          <w:sz w:val="20"/>
          <w:szCs w:val="20"/>
        </w:rPr>
      </w:pPr>
      <w:r>
        <w:rPr>
          <w:rFonts w:ascii="Calibri" w:hAnsi="Calibri" w:cs="Calibri"/>
          <w:bCs/>
          <w:sz w:val="20"/>
          <w:szCs w:val="20"/>
        </w:rPr>
        <w:t xml:space="preserve">Die geruchsarmen </w:t>
      </w:r>
      <w:r>
        <w:rPr>
          <w:rFonts w:ascii="Calibri" w:hAnsi="Calibri" w:cs="Calibri"/>
          <w:b/>
          <w:bCs/>
          <w:sz w:val="20"/>
          <w:szCs w:val="20"/>
        </w:rPr>
        <w:t>Born2Bond 2K</w:t>
      </w:r>
      <w:r w:rsidR="00A462F4">
        <w:rPr>
          <w:rFonts w:ascii="Calibri" w:hAnsi="Calibri" w:cs="Calibri"/>
          <w:b/>
          <w:bCs/>
          <w:sz w:val="20"/>
          <w:szCs w:val="20"/>
        </w:rPr>
        <w:t>-</w:t>
      </w:r>
      <w:r>
        <w:rPr>
          <w:rFonts w:ascii="Calibri" w:hAnsi="Calibri" w:cs="Calibri"/>
          <w:b/>
          <w:bCs/>
          <w:sz w:val="20"/>
          <w:szCs w:val="20"/>
        </w:rPr>
        <w:t>Sekundenkleber</w:t>
      </w:r>
      <w:r w:rsidR="002D6809">
        <w:rPr>
          <w:rFonts w:ascii="Calibri" w:hAnsi="Calibri" w:cs="Calibri"/>
          <w:b/>
          <w:bCs/>
          <w:sz w:val="20"/>
          <w:szCs w:val="20"/>
        </w:rPr>
        <w:t xml:space="preserve"> </w:t>
      </w:r>
      <w:r w:rsidR="002D6809">
        <w:rPr>
          <w:rFonts w:ascii="Calibri" w:hAnsi="Calibri" w:cs="Calibri"/>
          <w:bCs/>
          <w:sz w:val="20"/>
          <w:szCs w:val="20"/>
        </w:rPr>
        <w:t xml:space="preserve">sind in drei Kategorien unterteilt: </w:t>
      </w:r>
      <w:r>
        <w:rPr>
          <w:rFonts w:ascii="Calibri" w:hAnsi="Calibri" w:cs="Calibri"/>
          <w:bCs/>
          <w:sz w:val="20"/>
          <w:szCs w:val="20"/>
        </w:rPr>
        <w:t xml:space="preserve">Flex, </w:t>
      </w:r>
      <w:proofErr w:type="spellStart"/>
      <w:r>
        <w:rPr>
          <w:rFonts w:ascii="Calibri" w:hAnsi="Calibri" w:cs="Calibri"/>
          <w:bCs/>
          <w:sz w:val="20"/>
          <w:szCs w:val="20"/>
        </w:rPr>
        <w:t>Repair</w:t>
      </w:r>
      <w:proofErr w:type="spellEnd"/>
      <w:r>
        <w:rPr>
          <w:rFonts w:ascii="Calibri" w:hAnsi="Calibri" w:cs="Calibri"/>
          <w:bCs/>
          <w:sz w:val="20"/>
          <w:szCs w:val="20"/>
        </w:rPr>
        <w:t xml:space="preserve"> und </w:t>
      </w:r>
      <w:proofErr w:type="spellStart"/>
      <w:r>
        <w:rPr>
          <w:rFonts w:ascii="Calibri" w:hAnsi="Calibri" w:cs="Calibri"/>
          <w:bCs/>
          <w:sz w:val="20"/>
          <w:szCs w:val="20"/>
        </w:rPr>
        <w:t>Structural</w:t>
      </w:r>
      <w:proofErr w:type="spellEnd"/>
      <w:r>
        <w:rPr>
          <w:rFonts w:ascii="Calibri" w:hAnsi="Calibri" w:cs="Calibri"/>
          <w:bCs/>
          <w:sz w:val="20"/>
          <w:szCs w:val="20"/>
        </w:rPr>
        <w:t>.</w:t>
      </w:r>
      <w:r w:rsidR="003F1102">
        <w:rPr>
          <w:rFonts w:ascii="Calibri" w:hAnsi="Calibri" w:cs="Calibri"/>
          <w:bCs/>
          <w:sz w:val="20"/>
          <w:szCs w:val="20"/>
        </w:rPr>
        <w:t xml:space="preserve"> </w:t>
      </w:r>
      <w:r w:rsidR="003F1102" w:rsidRPr="007C7222">
        <w:rPr>
          <w:rFonts w:ascii="Calibri" w:hAnsi="Calibri" w:cs="Calibri"/>
          <w:b/>
          <w:bCs/>
          <w:sz w:val="20"/>
          <w:szCs w:val="20"/>
        </w:rPr>
        <w:t>Born2Bond Flex</w:t>
      </w:r>
      <w:r w:rsidR="003F1102">
        <w:rPr>
          <w:rFonts w:ascii="Calibri" w:hAnsi="Calibri" w:cs="Calibri"/>
          <w:bCs/>
          <w:sz w:val="20"/>
          <w:szCs w:val="20"/>
        </w:rPr>
        <w:t xml:space="preserve"> absorbiert Stöße und Vibrationen und bindet eine Vielzahl an Materialien. </w:t>
      </w:r>
      <w:r w:rsidR="007C7222">
        <w:rPr>
          <w:rFonts w:ascii="Calibri" w:hAnsi="Calibri" w:cs="Calibri"/>
          <w:bCs/>
          <w:sz w:val="20"/>
          <w:szCs w:val="20"/>
        </w:rPr>
        <w:t>Die</w:t>
      </w:r>
      <w:r w:rsidR="003F1102">
        <w:rPr>
          <w:rFonts w:ascii="Calibri" w:hAnsi="Calibri" w:cs="Calibri"/>
          <w:bCs/>
          <w:sz w:val="20"/>
          <w:szCs w:val="20"/>
        </w:rPr>
        <w:t xml:space="preserve"> Aushärtezeit </w:t>
      </w:r>
      <w:r w:rsidR="003F5787">
        <w:rPr>
          <w:rFonts w:ascii="Calibri" w:hAnsi="Calibri" w:cs="Calibri"/>
          <w:bCs/>
          <w:sz w:val="20"/>
          <w:szCs w:val="20"/>
        </w:rPr>
        <w:t xml:space="preserve">dieses Sekundenklebers </w:t>
      </w:r>
      <w:r w:rsidR="003F1102">
        <w:rPr>
          <w:rFonts w:ascii="Calibri" w:hAnsi="Calibri" w:cs="Calibri"/>
          <w:bCs/>
          <w:sz w:val="20"/>
          <w:szCs w:val="20"/>
        </w:rPr>
        <w:t xml:space="preserve">beträgt sechs Minuten. Innerhalb von 10 Minuten wird </w:t>
      </w:r>
      <w:r w:rsidR="007C7222">
        <w:rPr>
          <w:rFonts w:ascii="Calibri" w:hAnsi="Calibri" w:cs="Calibri"/>
          <w:bCs/>
          <w:sz w:val="20"/>
          <w:szCs w:val="20"/>
        </w:rPr>
        <w:t xml:space="preserve">ein </w:t>
      </w:r>
      <w:r w:rsidR="003F1102">
        <w:rPr>
          <w:rFonts w:ascii="Calibri" w:hAnsi="Calibri" w:cs="Calibri"/>
          <w:bCs/>
          <w:sz w:val="20"/>
          <w:szCs w:val="20"/>
        </w:rPr>
        <w:t xml:space="preserve">Born2Bond Flex </w:t>
      </w:r>
      <w:r w:rsidR="007C7222">
        <w:rPr>
          <w:rFonts w:ascii="Calibri" w:hAnsi="Calibri" w:cs="Calibri"/>
          <w:bCs/>
          <w:sz w:val="20"/>
          <w:szCs w:val="20"/>
        </w:rPr>
        <w:t xml:space="preserve">Sekundenkleber </w:t>
      </w:r>
      <w:r w:rsidR="003F1102">
        <w:rPr>
          <w:rFonts w:ascii="Calibri" w:hAnsi="Calibri" w:cs="Calibri"/>
          <w:bCs/>
          <w:sz w:val="20"/>
          <w:szCs w:val="20"/>
        </w:rPr>
        <w:t xml:space="preserve">zu einem Polymer mit mehr als 200 Prozent Dehnung. </w:t>
      </w:r>
      <w:r w:rsidR="007C7222">
        <w:rPr>
          <w:rFonts w:ascii="Calibri" w:hAnsi="Calibri" w:cs="Calibri"/>
          <w:bCs/>
          <w:sz w:val="20"/>
          <w:szCs w:val="20"/>
        </w:rPr>
        <w:t>Ideal</w:t>
      </w:r>
      <w:r w:rsidR="003F1102">
        <w:rPr>
          <w:rFonts w:ascii="Calibri" w:hAnsi="Calibri" w:cs="Calibri"/>
          <w:bCs/>
          <w:sz w:val="20"/>
          <w:szCs w:val="20"/>
        </w:rPr>
        <w:t xml:space="preserve"> zum sofortigen Verkleben und Reparieren</w:t>
      </w:r>
      <w:r w:rsidR="007C7222">
        <w:rPr>
          <w:rFonts w:ascii="Calibri" w:hAnsi="Calibri" w:cs="Calibri"/>
          <w:bCs/>
          <w:sz w:val="20"/>
          <w:szCs w:val="20"/>
        </w:rPr>
        <w:t xml:space="preserve"> ist der 2-K Sofortkleber </w:t>
      </w:r>
      <w:r w:rsidR="003F1102" w:rsidRPr="007C7222">
        <w:rPr>
          <w:rFonts w:ascii="Calibri" w:hAnsi="Calibri" w:cs="Calibri"/>
          <w:b/>
          <w:bCs/>
          <w:sz w:val="20"/>
          <w:szCs w:val="20"/>
        </w:rPr>
        <w:t xml:space="preserve">Born2Bond </w:t>
      </w:r>
      <w:proofErr w:type="spellStart"/>
      <w:r w:rsidR="003F1102" w:rsidRPr="007C7222">
        <w:rPr>
          <w:rFonts w:ascii="Calibri" w:hAnsi="Calibri" w:cs="Calibri"/>
          <w:b/>
          <w:bCs/>
          <w:sz w:val="20"/>
          <w:szCs w:val="20"/>
        </w:rPr>
        <w:t>Repair</w:t>
      </w:r>
      <w:proofErr w:type="spellEnd"/>
      <w:r w:rsidR="007C7222">
        <w:rPr>
          <w:rFonts w:ascii="Calibri" w:hAnsi="Calibri" w:cs="Calibri"/>
          <w:bCs/>
          <w:sz w:val="20"/>
          <w:szCs w:val="20"/>
        </w:rPr>
        <w:t>.</w:t>
      </w:r>
      <w:r w:rsidR="003F1102">
        <w:rPr>
          <w:rFonts w:ascii="Calibri" w:hAnsi="Calibri" w:cs="Calibri"/>
          <w:bCs/>
          <w:sz w:val="20"/>
          <w:szCs w:val="20"/>
        </w:rPr>
        <w:t xml:space="preserve"> </w:t>
      </w:r>
      <w:r w:rsidR="005B0845">
        <w:rPr>
          <w:rFonts w:ascii="Calibri" w:hAnsi="Calibri" w:cs="Calibri"/>
          <w:bCs/>
          <w:sz w:val="20"/>
          <w:szCs w:val="20"/>
        </w:rPr>
        <w:t>Er ist</w:t>
      </w:r>
      <w:r w:rsidR="003F1102">
        <w:rPr>
          <w:rFonts w:ascii="Calibri" w:hAnsi="Calibri" w:cs="Calibri"/>
          <w:bCs/>
          <w:sz w:val="20"/>
          <w:szCs w:val="20"/>
        </w:rPr>
        <w:t xml:space="preserve"> schlagfest, spaltfüllend, </w:t>
      </w:r>
      <w:proofErr w:type="spellStart"/>
      <w:r w:rsidR="003F1102">
        <w:rPr>
          <w:rFonts w:ascii="Calibri" w:hAnsi="Calibri" w:cs="Calibri"/>
          <w:bCs/>
          <w:sz w:val="20"/>
          <w:szCs w:val="20"/>
        </w:rPr>
        <w:t>bohrfest</w:t>
      </w:r>
      <w:proofErr w:type="spellEnd"/>
      <w:r w:rsidR="003F1102">
        <w:rPr>
          <w:rFonts w:ascii="Calibri" w:hAnsi="Calibri" w:cs="Calibri"/>
          <w:bCs/>
          <w:sz w:val="20"/>
          <w:szCs w:val="20"/>
        </w:rPr>
        <w:t xml:space="preserve"> </w:t>
      </w:r>
      <w:r w:rsidR="005B0845">
        <w:rPr>
          <w:rFonts w:ascii="Calibri" w:hAnsi="Calibri" w:cs="Calibri"/>
          <w:bCs/>
          <w:sz w:val="20"/>
          <w:szCs w:val="20"/>
        </w:rPr>
        <w:t xml:space="preserve">und ausblüharm und haftet auf einer sehr breiten Palette an Materialien. Seine Gelkonsistenz ermöglicht die Anwendung in jede Ausrichtung. </w:t>
      </w:r>
      <w:r w:rsidR="007C7222" w:rsidRPr="005B0845">
        <w:rPr>
          <w:rFonts w:ascii="Calibri" w:hAnsi="Calibri" w:cs="Calibri"/>
          <w:b/>
          <w:bCs/>
          <w:sz w:val="20"/>
          <w:szCs w:val="20"/>
        </w:rPr>
        <w:t xml:space="preserve">Born2Bond </w:t>
      </w:r>
      <w:proofErr w:type="spellStart"/>
      <w:r w:rsidR="007C7222" w:rsidRPr="005B0845">
        <w:rPr>
          <w:rFonts w:ascii="Calibri" w:hAnsi="Calibri" w:cs="Calibri"/>
          <w:b/>
          <w:bCs/>
          <w:sz w:val="20"/>
          <w:szCs w:val="20"/>
        </w:rPr>
        <w:t>Structural</w:t>
      </w:r>
      <w:proofErr w:type="spellEnd"/>
      <w:r w:rsidR="005B0845">
        <w:rPr>
          <w:rFonts w:ascii="Calibri" w:hAnsi="Calibri" w:cs="Calibri"/>
          <w:b/>
          <w:bCs/>
          <w:sz w:val="20"/>
          <w:szCs w:val="20"/>
        </w:rPr>
        <w:t xml:space="preserve"> </w:t>
      </w:r>
      <w:r w:rsidR="005B0845">
        <w:rPr>
          <w:rFonts w:ascii="Calibri" w:hAnsi="Calibri" w:cs="Calibri"/>
          <w:bCs/>
          <w:sz w:val="20"/>
          <w:szCs w:val="20"/>
        </w:rPr>
        <w:t xml:space="preserve">heißt hochfest, justierbar, schlagfest, geruchsarm und ausblüharm. Ein Born2Bond </w:t>
      </w:r>
      <w:proofErr w:type="spellStart"/>
      <w:r w:rsidR="005B0845">
        <w:rPr>
          <w:rFonts w:ascii="Calibri" w:hAnsi="Calibri" w:cs="Calibri"/>
          <w:bCs/>
          <w:sz w:val="20"/>
          <w:szCs w:val="20"/>
        </w:rPr>
        <w:t>Structural</w:t>
      </w:r>
      <w:proofErr w:type="spellEnd"/>
      <w:r w:rsidR="005B0845">
        <w:rPr>
          <w:rFonts w:ascii="Calibri" w:hAnsi="Calibri" w:cs="Calibri"/>
          <w:bCs/>
          <w:sz w:val="20"/>
          <w:szCs w:val="20"/>
        </w:rPr>
        <w:t xml:space="preserve"> 2K Sofortkleber</w:t>
      </w:r>
      <w:r w:rsidR="008462A2">
        <w:rPr>
          <w:rFonts w:ascii="Calibri" w:hAnsi="Calibri" w:cs="Calibri"/>
          <w:bCs/>
          <w:sz w:val="20"/>
          <w:szCs w:val="20"/>
        </w:rPr>
        <w:t xml:space="preserve"> hat eine offene Zeit von 25 Minuten und trotzdem sofortige Handfestigkeit (bei Nullspaltenklebung). Er hat eine </w:t>
      </w:r>
      <w:r w:rsidR="005B0845">
        <w:rPr>
          <w:rFonts w:ascii="Calibri" w:hAnsi="Calibri" w:cs="Calibri"/>
          <w:bCs/>
          <w:sz w:val="20"/>
          <w:szCs w:val="20"/>
        </w:rPr>
        <w:t xml:space="preserve">ausgezeichnete Haftung auf einer Vielzahl geschlossener und poröser Substrate, einschließlich Aluminium, Kunststoff, Elastomere, Holz, Spanplatten und Leder. </w:t>
      </w:r>
      <w:r w:rsidR="006A4215">
        <w:rPr>
          <w:rFonts w:ascii="Calibri" w:hAnsi="Calibri" w:cs="Calibri"/>
          <w:bCs/>
          <w:sz w:val="20"/>
          <w:szCs w:val="20"/>
        </w:rPr>
        <w:t>Der Klebstoff</w:t>
      </w:r>
      <w:r w:rsidR="005B0845">
        <w:rPr>
          <w:rFonts w:ascii="Calibri" w:hAnsi="Calibri" w:cs="Calibri"/>
          <w:bCs/>
          <w:sz w:val="20"/>
          <w:szCs w:val="20"/>
        </w:rPr>
        <w:t xml:space="preserve"> lässt sich gut verarbeiten und ist bis zu 5 Millimeter spaltfüllend.</w:t>
      </w:r>
    </w:p>
    <w:p w14:paraId="722F02AF" w14:textId="77777777" w:rsidR="005B0845" w:rsidRDefault="005B0845" w:rsidP="00081650">
      <w:pPr>
        <w:spacing w:line="264" w:lineRule="auto"/>
        <w:ind w:left="-284"/>
        <w:jc w:val="both"/>
        <w:rPr>
          <w:rFonts w:ascii="Calibri" w:hAnsi="Calibri" w:cs="Calibri"/>
          <w:bCs/>
          <w:sz w:val="20"/>
          <w:szCs w:val="20"/>
        </w:rPr>
      </w:pPr>
    </w:p>
    <w:p w14:paraId="1086EC36" w14:textId="3C785D70" w:rsidR="00C55517" w:rsidRDefault="005B0845" w:rsidP="00081650">
      <w:pPr>
        <w:spacing w:line="264" w:lineRule="auto"/>
        <w:ind w:left="-284"/>
        <w:jc w:val="both"/>
        <w:rPr>
          <w:rFonts w:ascii="Calibri" w:hAnsi="Calibri" w:cs="Calibri"/>
          <w:bCs/>
          <w:sz w:val="20"/>
          <w:szCs w:val="20"/>
        </w:rPr>
      </w:pPr>
      <w:r>
        <w:rPr>
          <w:rFonts w:ascii="Calibri" w:hAnsi="Calibri" w:cs="Calibri"/>
          <w:bCs/>
          <w:sz w:val="20"/>
          <w:szCs w:val="20"/>
        </w:rPr>
        <w:t xml:space="preserve">Zum Portfolio dieser bahnbrechenden, technischen Sofortklebstoffe gehört auch der </w:t>
      </w:r>
      <w:r w:rsidRPr="00F33069">
        <w:rPr>
          <w:rFonts w:ascii="Calibri" w:hAnsi="Calibri" w:cs="Calibri"/>
          <w:b/>
          <w:sz w:val="20"/>
          <w:szCs w:val="20"/>
        </w:rPr>
        <w:t>Born2Bond Light Lock</w:t>
      </w:r>
      <w:r w:rsidR="00081650">
        <w:rPr>
          <w:rFonts w:ascii="Calibri" w:hAnsi="Calibri" w:cs="Calibri"/>
          <w:bCs/>
          <w:sz w:val="20"/>
          <w:szCs w:val="20"/>
        </w:rPr>
        <w:t xml:space="preserve">. Dieser kontakt- und lichthärtende </w:t>
      </w:r>
      <w:proofErr w:type="spellStart"/>
      <w:r w:rsidR="00081650">
        <w:rPr>
          <w:rFonts w:ascii="Calibri" w:hAnsi="Calibri" w:cs="Calibri"/>
          <w:bCs/>
          <w:sz w:val="20"/>
          <w:szCs w:val="20"/>
        </w:rPr>
        <w:t>Cyanoacrylat</w:t>
      </w:r>
      <w:proofErr w:type="spellEnd"/>
      <w:r w:rsidR="00081650">
        <w:rPr>
          <w:rFonts w:ascii="Calibri" w:hAnsi="Calibri" w:cs="Calibri"/>
          <w:bCs/>
          <w:sz w:val="20"/>
          <w:szCs w:val="20"/>
        </w:rPr>
        <w:t xml:space="preserve">-Klebstoff ist </w:t>
      </w:r>
      <w:r>
        <w:rPr>
          <w:rFonts w:ascii="Calibri" w:hAnsi="Calibri" w:cs="Calibri"/>
          <w:bCs/>
          <w:sz w:val="20"/>
          <w:szCs w:val="20"/>
        </w:rPr>
        <w:t xml:space="preserve">ein sogenannter doppelhärtender Sofortkleber, der </w:t>
      </w:r>
      <w:r w:rsidR="00081650">
        <w:rPr>
          <w:rFonts w:ascii="Calibri" w:hAnsi="Calibri" w:cs="Calibri"/>
          <w:bCs/>
          <w:sz w:val="20"/>
          <w:szCs w:val="20"/>
        </w:rPr>
        <w:t xml:space="preserve">sich </w:t>
      </w:r>
      <w:r>
        <w:rPr>
          <w:rFonts w:ascii="Calibri" w:hAnsi="Calibri" w:cs="Calibri"/>
          <w:bCs/>
          <w:sz w:val="20"/>
          <w:szCs w:val="20"/>
        </w:rPr>
        <w:t xml:space="preserve">ideal zum sofortigen Verkleben und Beschichten </w:t>
      </w:r>
      <w:r w:rsidR="00081650">
        <w:rPr>
          <w:rFonts w:ascii="Calibri" w:hAnsi="Calibri" w:cs="Calibri"/>
          <w:bCs/>
          <w:sz w:val="20"/>
          <w:szCs w:val="20"/>
        </w:rPr>
        <w:t>eignet</w:t>
      </w:r>
      <w:r>
        <w:rPr>
          <w:rFonts w:ascii="Calibri" w:hAnsi="Calibri" w:cs="Calibri"/>
          <w:bCs/>
          <w:sz w:val="20"/>
          <w:szCs w:val="20"/>
        </w:rPr>
        <w:t>.</w:t>
      </w:r>
      <w:r w:rsidR="00081650">
        <w:rPr>
          <w:rFonts w:ascii="Calibri" w:hAnsi="Calibri" w:cs="Calibri"/>
          <w:bCs/>
          <w:sz w:val="20"/>
          <w:szCs w:val="20"/>
        </w:rPr>
        <w:t xml:space="preserve"> Erhältlich ist dieser Kleber hochviskos (HV) oder in </w:t>
      </w:r>
      <w:proofErr w:type="spellStart"/>
      <w:r w:rsidR="00081650">
        <w:rPr>
          <w:rFonts w:ascii="Calibri" w:hAnsi="Calibri" w:cs="Calibri"/>
          <w:bCs/>
          <w:sz w:val="20"/>
          <w:szCs w:val="20"/>
        </w:rPr>
        <w:t>Gelform</w:t>
      </w:r>
      <w:proofErr w:type="spellEnd"/>
      <w:r w:rsidR="00081650">
        <w:rPr>
          <w:rFonts w:ascii="Calibri" w:hAnsi="Calibri" w:cs="Calibri"/>
          <w:bCs/>
          <w:sz w:val="20"/>
          <w:szCs w:val="20"/>
        </w:rPr>
        <w:t xml:space="preserve">. </w:t>
      </w:r>
      <w:r w:rsidR="00C55517">
        <w:rPr>
          <w:rFonts w:ascii="Calibri" w:hAnsi="Calibri" w:cs="Calibri"/>
          <w:bCs/>
          <w:sz w:val="20"/>
          <w:szCs w:val="20"/>
        </w:rPr>
        <w:t xml:space="preserve">Kennzeichnungsfrei, also ohne Gefahrensymbole auf dem Etikett, sind </w:t>
      </w:r>
      <w:r w:rsidR="00081650">
        <w:rPr>
          <w:rFonts w:ascii="Calibri" w:hAnsi="Calibri" w:cs="Calibri"/>
          <w:bCs/>
          <w:sz w:val="20"/>
          <w:szCs w:val="20"/>
        </w:rPr>
        <w:t xml:space="preserve">die Produkte: </w:t>
      </w:r>
      <w:r w:rsidR="00C55517">
        <w:rPr>
          <w:rFonts w:ascii="Calibri" w:hAnsi="Calibri" w:cs="Calibri"/>
          <w:bCs/>
          <w:sz w:val="20"/>
          <w:szCs w:val="20"/>
        </w:rPr>
        <w:t>Born2B</w:t>
      </w:r>
      <w:r w:rsidR="00081650">
        <w:rPr>
          <w:rFonts w:ascii="Calibri" w:hAnsi="Calibri" w:cs="Calibri"/>
          <w:bCs/>
          <w:sz w:val="20"/>
          <w:szCs w:val="20"/>
        </w:rPr>
        <w:t>ond Ultra, Born2Bond Light Lock und</w:t>
      </w:r>
      <w:r w:rsidR="00C55517">
        <w:rPr>
          <w:rFonts w:ascii="Calibri" w:hAnsi="Calibri" w:cs="Calibri"/>
          <w:bCs/>
          <w:sz w:val="20"/>
          <w:szCs w:val="20"/>
        </w:rPr>
        <w:t xml:space="preserve"> Born2Bond Flex.</w:t>
      </w:r>
      <w:r w:rsidR="00081650">
        <w:rPr>
          <w:rFonts w:ascii="Calibri" w:hAnsi="Calibri" w:cs="Calibri"/>
          <w:bCs/>
          <w:sz w:val="20"/>
          <w:szCs w:val="20"/>
        </w:rPr>
        <w:t xml:space="preserve"> </w:t>
      </w:r>
    </w:p>
    <w:p w14:paraId="2320982E" w14:textId="77777777" w:rsidR="00627647" w:rsidRDefault="00627647" w:rsidP="002D79C9">
      <w:pPr>
        <w:spacing w:line="264" w:lineRule="auto"/>
        <w:ind w:left="-284"/>
        <w:jc w:val="both"/>
        <w:rPr>
          <w:rFonts w:ascii="Calibri" w:hAnsi="Calibri" w:cs="Calibri"/>
          <w:bCs/>
          <w:sz w:val="20"/>
          <w:szCs w:val="20"/>
        </w:rPr>
      </w:pPr>
    </w:p>
    <w:p w14:paraId="347AD7E8" w14:textId="5C52A62E" w:rsidR="00F34252" w:rsidRPr="00F34252" w:rsidRDefault="00A462F4" w:rsidP="002D79C9">
      <w:pPr>
        <w:spacing w:line="264" w:lineRule="auto"/>
        <w:ind w:left="-284"/>
        <w:jc w:val="both"/>
        <w:rPr>
          <w:rFonts w:ascii="Calibri" w:hAnsi="Calibri" w:cs="Calibri"/>
          <w:b/>
          <w:bCs/>
          <w:sz w:val="20"/>
          <w:szCs w:val="20"/>
        </w:rPr>
      </w:pPr>
      <w:r>
        <w:rPr>
          <w:rFonts w:ascii="Calibri" w:hAnsi="Calibri" w:cs="Calibri"/>
          <w:b/>
          <w:bCs/>
          <w:sz w:val="20"/>
          <w:szCs w:val="20"/>
        </w:rPr>
        <w:t xml:space="preserve">Nachhaltig. Ökologisch. Funktional </w:t>
      </w:r>
    </w:p>
    <w:p w14:paraId="67B9A5C9" w14:textId="77777777" w:rsidR="00F34252" w:rsidRDefault="00F34252" w:rsidP="002D79C9">
      <w:pPr>
        <w:spacing w:line="264" w:lineRule="auto"/>
        <w:ind w:left="-284"/>
        <w:jc w:val="both"/>
        <w:rPr>
          <w:rFonts w:ascii="Calibri" w:hAnsi="Calibri" w:cs="Calibri"/>
          <w:bCs/>
          <w:sz w:val="20"/>
          <w:szCs w:val="20"/>
        </w:rPr>
      </w:pPr>
    </w:p>
    <w:p w14:paraId="581A0D4C" w14:textId="1DED1615" w:rsidR="00294E4E" w:rsidRDefault="00A462F4" w:rsidP="00294E4E">
      <w:pPr>
        <w:spacing w:line="264" w:lineRule="auto"/>
        <w:ind w:left="-284"/>
        <w:jc w:val="both"/>
        <w:rPr>
          <w:rFonts w:ascii="Calibri" w:hAnsi="Calibri" w:cs="Calibri"/>
          <w:bCs/>
          <w:sz w:val="20"/>
          <w:szCs w:val="20"/>
        </w:rPr>
      </w:pPr>
      <w:r>
        <w:rPr>
          <w:rFonts w:ascii="Calibri" w:hAnsi="Calibri" w:cs="Calibri"/>
          <w:bCs/>
          <w:sz w:val="20"/>
          <w:szCs w:val="20"/>
        </w:rPr>
        <w:t>Alle Born2Bond-Produkte sorgen für schnellere und intelligentere Produktionsprozesse. Sie tragen zur Abfallreduzierung bei und erfüllen sämtliche Umwelt-, Gesundheits- und Sicherheitsvorschriften.</w:t>
      </w:r>
      <w:r w:rsidR="006D1A31">
        <w:rPr>
          <w:rFonts w:ascii="Calibri" w:hAnsi="Calibri" w:cs="Calibri"/>
          <w:bCs/>
          <w:sz w:val="20"/>
          <w:szCs w:val="20"/>
        </w:rPr>
        <w:t xml:space="preserve"> </w:t>
      </w:r>
      <w:r w:rsidR="00B81A89">
        <w:rPr>
          <w:rFonts w:ascii="Calibri" w:hAnsi="Calibri" w:cs="Calibri"/>
          <w:bCs/>
          <w:sz w:val="20"/>
          <w:szCs w:val="20"/>
        </w:rPr>
        <w:t xml:space="preserve">Für seine Leistungen im Bereich Nachhaltigkeit ist </w:t>
      </w:r>
      <w:r w:rsidR="006D1A31">
        <w:rPr>
          <w:rFonts w:ascii="Calibri" w:hAnsi="Calibri" w:cs="Calibri"/>
          <w:bCs/>
          <w:sz w:val="20"/>
          <w:szCs w:val="20"/>
        </w:rPr>
        <w:t>der Hersteller BOSTIK</w:t>
      </w:r>
      <w:r w:rsidR="00B81A89">
        <w:rPr>
          <w:rFonts w:ascii="Calibri" w:hAnsi="Calibri" w:cs="Calibri"/>
          <w:bCs/>
          <w:sz w:val="20"/>
          <w:szCs w:val="20"/>
        </w:rPr>
        <w:t xml:space="preserve"> im </w:t>
      </w:r>
      <w:r w:rsidR="00627647">
        <w:rPr>
          <w:rFonts w:ascii="Calibri" w:hAnsi="Calibri" w:cs="Calibri"/>
          <w:bCs/>
          <w:sz w:val="20"/>
          <w:szCs w:val="20"/>
        </w:rPr>
        <w:t xml:space="preserve">Jahr 2020 ausgezeichnet worden. </w:t>
      </w:r>
      <w:r w:rsidR="00627647" w:rsidRPr="00627647">
        <w:rPr>
          <w:rFonts w:ascii="Calibri" w:hAnsi="Calibri" w:cs="Calibri"/>
          <w:sz w:val="20"/>
          <w:szCs w:val="20"/>
        </w:rPr>
        <w:t xml:space="preserve">„Die Born2Bond-Sofortklebstoffe von </w:t>
      </w:r>
      <w:r w:rsidR="006D1A31">
        <w:rPr>
          <w:rFonts w:ascii="Calibri" w:hAnsi="Calibri" w:cs="Calibri"/>
          <w:sz w:val="20"/>
          <w:szCs w:val="20"/>
        </w:rPr>
        <w:t>BOSTIK</w:t>
      </w:r>
      <w:r w:rsidR="00627647" w:rsidRPr="00627647">
        <w:rPr>
          <w:rFonts w:ascii="Calibri" w:hAnsi="Calibri" w:cs="Calibri"/>
          <w:sz w:val="20"/>
          <w:szCs w:val="20"/>
        </w:rPr>
        <w:t xml:space="preserve"> leisten im Bereich Nachhaltigkeit </w:t>
      </w:r>
      <w:r w:rsidR="00627647">
        <w:rPr>
          <w:rFonts w:ascii="Calibri" w:hAnsi="Calibri" w:cs="Calibri"/>
          <w:sz w:val="20"/>
          <w:szCs w:val="20"/>
        </w:rPr>
        <w:t xml:space="preserve">und Ökologie </w:t>
      </w:r>
      <w:r w:rsidR="00D43D15">
        <w:rPr>
          <w:rFonts w:ascii="Calibri" w:hAnsi="Calibri" w:cs="Calibri"/>
          <w:sz w:val="20"/>
          <w:szCs w:val="20"/>
        </w:rPr>
        <w:t xml:space="preserve">Großes“, sagt Jens Ruderer, Geschäftsführer und Gesellschafter der </w:t>
      </w:r>
      <w:r w:rsidR="006D1A31">
        <w:rPr>
          <w:rFonts w:ascii="Calibri" w:hAnsi="Calibri" w:cs="Calibri"/>
          <w:sz w:val="20"/>
          <w:szCs w:val="20"/>
        </w:rPr>
        <w:t>RUDERER</w:t>
      </w:r>
      <w:r w:rsidR="00D43D15">
        <w:rPr>
          <w:rFonts w:ascii="Calibri" w:hAnsi="Calibri" w:cs="Calibri"/>
          <w:sz w:val="20"/>
          <w:szCs w:val="20"/>
        </w:rPr>
        <w:t xml:space="preserve"> </w:t>
      </w:r>
      <w:r w:rsidR="00A4185C">
        <w:rPr>
          <w:rFonts w:ascii="Calibri" w:hAnsi="Calibri" w:cs="Calibri"/>
          <w:sz w:val="20"/>
          <w:szCs w:val="20"/>
        </w:rPr>
        <w:t>KLEBETECHNIK</w:t>
      </w:r>
      <w:r w:rsidR="00D43D15">
        <w:rPr>
          <w:rFonts w:ascii="Calibri" w:hAnsi="Calibri" w:cs="Calibri"/>
          <w:sz w:val="20"/>
          <w:szCs w:val="20"/>
        </w:rPr>
        <w:t xml:space="preserve"> GmbH. „</w:t>
      </w:r>
      <w:r w:rsidR="00627647">
        <w:rPr>
          <w:rFonts w:ascii="Calibri" w:hAnsi="Calibri" w:cs="Calibri"/>
          <w:sz w:val="20"/>
          <w:szCs w:val="20"/>
        </w:rPr>
        <w:t xml:space="preserve">Neben dem funktionalen Aspekt ist </w:t>
      </w:r>
      <w:r w:rsidR="006D1A31">
        <w:rPr>
          <w:rFonts w:ascii="Calibri" w:hAnsi="Calibri" w:cs="Calibri"/>
          <w:sz w:val="20"/>
          <w:szCs w:val="20"/>
        </w:rPr>
        <w:t xml:space="preserve">auch das Thema </w:t>
      </w:r>
      <w:r w:rsidR="00627647">
        <w:rPr>
          <w:rFonts w:ascii="Calibri" w:hAnsi="Calibri" w:cs="Calibri"/>
          <w:sz w:val="20"/>
          <w:szCs w:val="20"/>
        </w:rPr>
        <w:t xml:space="preserve">Nachhaltigkeit </w:t>
      </w:r>
      <w:r w:rsidR="00627647" w:rsidRPr="00627647">
        <w:rPr>
          <w:rFonts w:ascii="Calibri" w:hAnsi="Calibri" w:cs="Calibri"/>
          <w:sz w:val="20"/>
          <w:szCs w:val="20"/>
        </w:rPr>
        <w:t>ei</w:t>
      </w:r>
      <w:r w:rsidR="006D1A31">
        <w:rPr>
          <w:rFonts w:ascii="Calibri" w:hAnsi="Calibri" w:cs="Calibri"/>
          <w:sz w:val="20"/>
          <w:szCs w:val="20"/>
        </w:rPr>
        <w:t>ne der tragenden Säulen in unserer Unternehmensphilosophie</w:t>
      </w:r>
      <w:r w:rsidR="00627647" w:rsidRPr="00627647">
        <w:rPr>
          <w:rFonts w:ascii="Calibri" w:hAnsi="Calibri" w:cs="Calibri"/>
          <w:sz w:val="20"/>
          <w:szCs w:val="20"/>
        </w:rPr>
        <w:t xml:space="preserve">. </w:t>
      </w:r>
      <w:r w:rsidR="00D43D15">
        <w:rPr>
          <w:rFonts w:ascii="Calibri" w:hAnsi="Calibri" w:cs="Calibri"/>
          <w:bCs/>
          <w:sz w:val="20"/>
          <w:szCs w:val="20"/>
        </w:rPr>
        <w:t>Um ein</w:t>
      </w:r>
      <w:r w:rsidR="00627647" w:rsidRPr="00627647">
        <w:rPr>
          <w:rFonts w:ascii="Calibri" w:hAnsi="Calibri" w:cs="Calibri"/>
          <w:bCs/>
          <w:sz w:val="20"/>
          <w:szCs w:val="20"/>
        </w:rPr>
        <w:t xml:space="preserve"> intakte</w:t>
      </w:r>
      <w:r w:rsidR="00D43D15">
        <w:rPr>
          <w:rFonts w:ascii="Calibri" w:hAnsi="Calibri" w:cs="Calibri"/>
          <w:bCs/>
          <w:sz w:val="20"/>
          <w:szCs w:val="20"/>
        </w:rPr>
        <w:t>s</w:t>
      </w:r>
      <w:r w:rsidR="00627647" w:rsidRPr="00627647">
        <w:rPr>
          <w:rFonts w:ascii="Calibri" w:hAnsi="Calibri" w:cs="Calibri"/>
          <w:bCs/>
          <w:sz w:val="20"/>
          <w:szCs w:val="20"/>
        </w:rPr>
        <w:t>, ökologische</w:t>
      </w:r>
      <w:r w:rsidR="00D43D15">
        <w:rPr>
          <w:rFonts w:ascii="Calibri" w:hAnsi="Calibri" w:cs="Calibri"/>
          <w:bCs/>
          <w:sz w:val="20"/>
          <w:szCs w:val="20"/>
        </w:rPr>
        <w:t>s</w:t>
      </w:r>
      <w:r w:rsidR="00627647" w:rsidRPr="00627647">
        <w:rPr>
          <w:rFonts w:ascii="Calibri" w:hAnsi="Calibri" w:cs="Calibri"/>
          <w:bCs/>
          <w:sz w:val="20"/>
          <w:szCs w:val="20"/>
        </w:rPr>
        <w:t xml:space="preserve">, </w:t>
      </w:r>
      <w:proofErr w:type="spellStart"/>
      <w:r w:rsidR="00627647" w:rsidRPr="00627647">
        <w:rPr>
          <w:rFonts w:ascii="Calibri" w:hAnsi="Calibri" w:cs="Calibri"/>
          <w:bCs/>
          <w:sz w:val="20"/>
          <w:szCs w:val="20"/>
        </w:rPr>
        <w:t>soziale</w:t>
      </w:r>
      <w:r w:rsidR="00D43D15">
        <w:rPr>
          <w:rFonts w:ascii="Calibri" w:hAnsi="Calibri" w:cs="Calibri"/>
          <w:bCs/>
          <w:sz w:val="20"/>
          <w:szCs w:val="20"/>
        </w:rPr>
        <w:t>s</w:t>
      </w:r>
      <w:proofErr w:type="spellEnd"/>
      <w:r w:rsidR="00627647" w:rsidRPr="00627647">
        <w:rPr>
          <w:rFonts w:ascii="Calibri" w:hAnsi="Calibri" w:cs="Calibri"/>
          <w:bCs/>
          <w:sz w:val="20"/>
          <w:szCs w:val="20"/>
        </w:rPr>
        <w:t xml:space="preserve"> und ökonomische</w:t>
      </w:r>
      <w:r w:rsidR="00D43D15">
        <w:rPr>
          <w:rFonts w:ascii="Calibri" w:hAnsi="Calibri" w:cs="Calibri"/>
          <w:bCs/>
          <w:sz w:val="20"/>
          <w:szCs w:val="20"/>
        </w:rPr>
        <w:t>s</w:t>
      </w:r>
      <w:r w:rsidR="00627647" w:rsidRPr="00627647">
        <w:rPr>
          <w:rFonts w:ascii="Calibri" w:hAnsi="Calibri" w:cs="Calibri"/>
          <w:bCs/>
          <w:sz w:val="20"/>
          <w:szCs w:val="20"/>
        </w:rPr>
        <w:t xml:space="preserve"> </w:t>
      </w:r>
      <w:r w:rsidR="00D43D15">
        <w:rPr>
          <w:rFonts w:ascii="Calibri" w:hAnsi="Calibri" w:cs="Calibri"/>
          <w:bCs/>
          <w:sz w:val="20"/>
          <w:szCs w:val="20"/>
        </w:rPr>
        <w:t>Gleichgewicht</w:t>
      </w:r>
      <w:r w:rsidR="00627647" w:rsidRPr="00627647">
        <w:rPr>
          <w:rFonts w:ascii="Calibri" w:hAnsi="Calibri" w:cs="Calibri"/>
          <w:bCs/>
          <w:sz w:val="20"/>
          <w:szCs w:val="20"/>
        </w:rPr>
        <w:t xml:space="preserve"> zu </w:t>
      </w:r>
      <w:r w:rsidR="00D43D15">
        <w:rPr>
          <w:rFonts w:ascii="Calibri" w:hAnsi="Calibri" w:cs="Calibri"/>
          <w:bCs/>
          <w:sz w:val="20"/>
          <w:szCs w:val="20"/>
        </w:rPr>
        <w:t>schaffen</w:t>
      </w:r>
      <w:r w:rsidR="00627647" w:rsidRPr="00627647">
        <w:rPr>
          <w:rFonts w:ascii="Calibri" w:hAnsi="Calibri" w:cs="Calibri"/>
          <w:bCs/>
          <w:sz w:val="20"/>
          <w:szCs w:val="20"/>
        </w:rPr>
        <w:t xml:space="preserve">, müssen Produkte und Verfahren eingesetzt werden, die </w:t>
      </w:r>
      <w:r w:rsidR="00D43D15">
        <w:rPr>
          <w:rFonts w:ascii="Calibri" w:hAnsi="Calibri" w:cs="Calibri"/>
          <w:bCs/>
          <w:sz w:val="20"/>
          <w:szCs w:val="20"/>
        </w:rPr>
        <w:t>eine möglichst geringe</w:t>
      </w:r>
      <w:r w:rsidR="00627647" w:rsidRPr="00627647">
        <w:rPr>
          <w:rFonts w:ascii="Calibri" w:hAnsi="Calibri" w:cs="Calibri"/>
          <w:bCs/>
          <w:sz w:val="20"/>
          <w:szCs w:val="20"/>
        </w:rPr>
        <w:t xml:space="preserve"> Belastung für Mensch und Umwelt darstellen.</w:t>
      </w:r>
      <w:r w:rsidR="00D43D15">
        <w:rPr>
          <w:rFonts w:ascii="Calibri" w:hAnsi="Calibri" w:cs="Calibri"/>
          <w:bCs/>
          <w:sz w:val="20"/>
          <w:szCs w:val="20"/>
        </w:rPr>
        <w:t>“</w:t>
      </w:r>
      <w:r w:rsidR="00627647" w:rsidRPr="00627647">
        <w:rPr>
          <w:rFonts w:ascii="Calibri" w:hAnsi="Calibri" w:cs="Calibri"/>
          <w:bCs/>
          <w:sz w:val="20"/>
          <w:szCs w:val="20"/>
        </w:rPr>
        <w:t xml:space="preserve"> Deshalb</w:t>
      </w:r>
      <w:r w:rsidR="00627647" w:rsidRPr="00627647">
        <w:rPr>
          <w:rFonts w:ascii="Calibri" w:hAnsi="Calibri" w:cs="Calibri"/>
          <w:sz w:val="20"/>
          <w:szCs w:val="20"/>
        </w:rPr>
        <w:t xml:space="preserve"> </w:t>
      </w:r>
      <w:r w:rsidR="00D43D15">
        <w:rPr>
          <w:rFonts w:ascii="Calibri" w:hAnsi="Calibri" w:cs="Calibri"/>
          <w:sz w:val="20"/>
          <w:szCs w:val="20"/>
        </w:rPr>
        <w:t xml:space="preserve">sei man </w:t>
      </w:r>
      <w:r w:rsidR="00627647" w:rsidRPr="00627647">
        <w:rPr>
          <w:rFonts w:ascii="Calibri" w:hAnsi="Calibri" w:cs="Calibri"/>
          <w:sz w:val="20"/>
          <w:szCs w:val="20"/>
        </w:rPr>
        <w:t xml:space="preserve">stolz, </w:t>
      </w:r>
      <w:r w:rsidR="00D43D15">
        <w:rPr>
          <w:rFonts w:ascii="Calibri" w:hAnsi="Calibri" w:cs="Calibri"/>
          <w:sz w:val="20"/>
          <w:szCs w:val="20"/>
        </w:rPr>
        <w:t xml:space="preserve">so Ruderer, </w:t>
      </w:r>
      <w:r w:rsidR="00A4185C">
        <w:rPr>
          <w:rFonts w:ascii="Calibri" w:hAnsi="Calibri" w:cs="Calibri"/>
          <w:sz w:val="20"/>
          <w:szCs w:val="20"/>
        </w:rPr>
        <w:t xml:space="preserve">als BOSTIK Vertriebspartner </w:t>
      </w:r>
      <w:r w:rsidR="00627647" w:rsidRPr="00627647">
        <w:rPr>
          <w:rFonts w:ascii="Calibri" w:hAnsi="Calibri" w:cs="Calibri"/>
          <w:sz w:val="20"/>
          <w:szCs w:val="20"/>
        </w:rPr>
        <w:t xml:space="preserve">mit der Born2Bond-Reihe </w:t>
      </w:r>
      <w:r w:rsidR="00D43D15">
        <w:rPr>
          <w:rFonts w:ascii="Calibri" w:hAnsi="Calibri" w:cs="Calibri"/>
          <w:sz w:val="20"/>
          <w:szCs w:val="20"/>
        </w:rPr>
        <w:t>das eigene</w:t>
      </w:r>
      <w:r w:rsidR="00627647" w:rsidRPr="00627647">
        <w:rPr>
          <w:rFonts w:ascii="Calibri" w:hAnsi="Calibri" w:cs="Calibri"/>
          <w:sz w:val="20"/>
          <w:szCs w:val="20"/>
        </w:rPr>
        <w:t xml:space="preserve"> Sortiment um </w:t>
      </w:r>
      <w:r w:rsidR="00D43D15">
        <w:rPr>
          <w:rFonts w:ascii="Calibri" w:hAnsi="Calibri" w:cs="Calibri"/>
          <w:sz w:val="20"/>
          <w:szCs w:val="20"/>
        </w:rPr>
        <w:t xml:space="preserve">innovative </w:t>
      </w:r>
      <w:r w:rsidR="00627647" w:rsidRPr="00627647">
        <w:rPr>
          <w:rFonts w:ascii="Calibri" w:hAnsi="Calibri" w:cs="Calibri"/>
          <w:sz w:val="20"/>
          <w:szCs w:val="20"/>
        </w:rPr>
        <w:t>Sofortklebstoffe ergänzen</w:t>
      </w:r>
      <w:r w:rsidR="00D43D15">
        <w:rPr>
          <w:rFonts w:ascii="Calibri" w:hAnsi="Calibri" w:cs="Calibri"/>
          <w:sz w:val="20"/>
          <w:szCs w:val="20"/>
        </w:rPr>
        <w:t xml:space="preserve"> zu können</w:t>
      </w:r>
      <w:r w:rsidR="00627647" w:rsidRPr="00627647">
        <w:rPr>
          <w:rFonts w:ascii="Calibri" w:hAnsi="Calibri" w:cs="Calibri"/>
          <w:sz w:val="20"/>
          <w:szCs w:val="20"/>
        </w:rPr>
        <w:t>, die im Hinblick auf Umwelt- und Gesundheitsschutzbestimmungen</w:t>
      </w:r>
      <w:r w:rsidR="00D43D15">
        <w:rPr>
          <w:rFonts w:ascii="Calibri" w:hAnsi="Calibri" w:cs="Calibri"/>
          <w:sz w:val="20"/>
          <w:szCs w:val="20"/>
        </w:rPr>
        <w:t xml:space="preserve"> bahnbrechend seien. </w:t>
      </w:r>
      <w:r w:rsidR="00911574">
        <w:rPr>
          <w:rFonts w:ascii="Calibri" w:hAnsi="Calibri" w:cs="Calibri"/>
          <w:bCs/>
          <w:sz w:val="20"/>
          <w:szCs w:val="20"/>
        </w:rPr>
        <w:t xml:space="preserve">RUDERER </w:t>
      </w:r>
      <w:r w:rsidR="007B4432">
        <w:rPr>
          <w:rFonts w:ascii="Calibri" w:hAnsi="Calibri" w:cs="Calibri"/>
          <w:bCs/>
          <w:sz w:val="20"/>
          <w:szCs w:val="20"/>
        </w:rPr>
        <w:t xml:space="preserve">ist dafür bekannt, Anwendern stets </w:t>
      </w:r>
      <w:r w:rsidR="00294E4E">
        <w:rPr>
          <w:rFonts w:ascii="Calibri" w:hAnsi="Calibri" w:cs="Calibri"/>
          <w:bCs/>
          <w:sz w:val="20"/>
          <w:szCs w:val="20"/>
        </w:rPr>
        <w:t>optimale Premium-Klebstoffe</w:t>
      </w:r>
      <w:r w:rsidR="007B4432">
        <w:rPr>
          <w:rFonts w:ascii="Calibri" w:hAnsi="Calibri" w:cs="Calibri"/>
          <w:bCs/>
          <w:sz w:val="20"/>
          <w:szCs w:val="20"/>
        </w:rPr>
        <w:t xml:space="preserve"> für </w:t>
      </w:r>
      <w:r w:rsidR="00294E4E">
        <w:rPr>
          <w:rFonts w:ascii="Calibri" w:hAnsi="Calibri" w:cs="Calibri"/>
          <w:bCs/>
          <w:sz w:val="20"/>
          <w:szCs w:val="20"/>
        </w:rPr>
        <w:t>perfekte Klebe-</w:t>
      </w:r>
      <w:r w:rsidR="007B4432">
        <w:rPr>
          <w:rFonts w:ascii="Calibri" w:hAnsi="Calibri" w:cs="Calibri"/>
          <w:bCs/>
          <w:sz w:val="20"/>
          <w:szCs w:val="20"/>
        </w:rPr>
        <w:t>Ergebnis</w:t>
      </w:r>
      <w:r w:rsidR="00294E4E">
        <w:rPr>
          <w:rFonts w:ascii="Calibri" w:hAnsi="Calibri" w:cs="Calibri"/>
          <w:bCs/>
          <w:sz w:val="20"/>
          <w:szCs w:val="20"/>
        </w:rPr>
        <w:t xml:space="preserve">se zur Verfügung zu stellen. </w:t>
      </w:r>
      <w:r w:rsidR="00D43D15">
        <w:rPr>
          <w:rFonts w:ascii="Calibri" w:hAnsi="Calibri" w:cs="Calibri"/>
          <w:bCs/>
          <w:sz w:val="20"/>
          <w:szCs w:val="20"/>
        </w:rPr>
        <w:t>Der Klebstoffexperte hat für</w:t>
      </w:r>
      <w:r w:rsidR="00294E4E">
        <w:rPr>
          <w:rFonts w:ascii="Calibri" w:hAnsi="Calibri" w:cs="Calibri"/>
          <w:bCs/>
          <w:sz w:val="20"/>
          <w:szCs w:val="20"/>
        </w:rPr>
        <w:t xml:space="preserve"> jede noch so komplexe Anwendung die passende Klebstofflösung in seinem umfangreichen Sortiment</w:t>
      </w:r>
      <w:r w:rsidR="00627647">
        <w:rPr>
          <w:rFonts w:ascii="Calibri" w:hAnsi="Calibri" w:cs="Calibri"/>
          <w:bCs/>
          <w:sz w:val="20"/>
          <w:szCs w:val="20"/>
        </w:rPr>
        <w:t xml:space="preserve"> führender Hersteller</w:t>
      </w:r>
      <w:r w:rsidR="00294E4E">
        <w:rPr>
          <w:rFonts w:ascii="Calibri" w:hAnsi="Calibri" w:cs="Calibri"/>
          <w:bCs/>
          <w:sz w:val="20"/>
          <w:szCs w:val="20"/>
        </w:rPr>
        <w:t xml:space="preserve">. </w:t>
      </w:r>
    </w:p>
    <w:p w14:paraId="4B104E7C" w14:textId="4B9FC569" w:rsidR="00A20608" w:rsidRDefault="00A20608" w:rsidP="00294E4E">
      <w:pPr>
        <w:spacing w:line="264" w:lineRule="auto"/>
        <w:ind w:left="-284"/>
        <w:jc w:val="both"/>
        <w:rPr>
          <w:rFonts w:ascii="Calibri" w:hAnsi="Calibri" w:cs="Calibri"/>
          <w:bCs/>
          <w:sz w:val="20"/>
          <w:szCs w:val="20"/>
        </w:rPr>
      </w:pPr>
    </w:p>
    <w:p w14:paraId="02EB9F58" w14:textId="4538E0B8" w:rsidR="00A20608" w:rsidRPr="000844F0" w:rsidRDefault="00A20608" w:rsidP="00A20608">
      <w:pPr>
        <w:spacing w:line="264" w:lineRule="auto"/>
        <w:ind w:left="-284"/>
        <w:jc w:val="both"/>
        <w:rPr>
          <w:rFonts w:asciiTheme="majorHAnsi" w:hAnsiTheme="majorHAnsi" w:cstheme="majorHAnsi"/>
          <w:sz w:val="20"/>
          <w:szCs w:val="20"/>
        </w:rPr>
      </w:pPr>
      <w:r w:rsidRPr="000844F0">
        <w:rPr>
          <w:rFonts w:asciiTheme="majorHAnsi" w:hAnsiTheme="majorHAnsi" w:cstheme="majorHAnsi"/>
          <w:sz w:val="20"/>
          <w:szCs w:val="20"/>
        </w:rPr>
        <w:t>Weitere Infos unter</w:t>
      </w:r>
      <w:r w:rsidR="008462A2">
        <w:rPr>
          <w:rFonts w:asciiTheme="majorHAnsi" w:hAnsiTheme="majorHAnsi" w:cstheme="majorHAnsi"/>
          <w:sz w:val="20"/>
          <w:szCs w:val="20"/>
        </w:rPr>
        <w:t xml:space="preserve"> </w:t>
      </w:r>
      <w:hyperlink r:id="rId8" w:history="1">
        <w:r w:rsidR="008462A2" w:rsidRPr="00E84C46">
          <w:rPr>
            <w:rStyle w:val="Hyperlink"/>
            <w:rFonts w:asciiTheme="majorHAnsi" w:hAnsiTheme="majorHAnsi" w:cstheme="majorHAnsi"/>
            <w:sz w:val="20"/>
            <w:szCs w:val="20"/>
          </w:rPr>
          <w:t>www.ruderer.de/klebstoffe/bostik-born2bond/</w:t>
        </w:r>
      </w:hyperlink>
      <w:r w:rsidR="008462A2">
        <w:rPr>
          <w:rFonts w:asciiTheme="majorHAnsi" w:hAnsiTheme="majorHAnsi" w:cstheme="majorHAnsi"/>
          <w:sz w:val="20"/>
          <w:szCs w:val="20"/>
        </w:rPr>
        <w:t xml:space="preserve"> </w:t>
      </w:r>
    </w:p>
    <w:p w14:paraId="4B65293B" w14:textId="77777777" w:rsidR="00A20608" w:rsidRDefault="00A20608" w:rsidP="00294E4E">
      <w:pPr>
        <w:spacing w:line="264" w:lineRule="auto"/>
        <w:ind w:left="-284"/>
        <w:jc w:val="both"/>
        <w:rPr>
          <w:rFonts w:ascii="Calibri" w:hAnsi="Calibri" w:cs="Calibri"/>
          <w:sz w:val="20"/>
          <w:szCs w:val="20"/>
        </w:rPr>
      </w:pPr>
    </w:p>
    <w:p w14:paraId="566C8E1B" w14:textId="77777777" w:rsidR="006D1A31" w:rsidRDefault="006D1A31">
      <w:pPr>
        <w:rPr>
          <w:rFonts w:ascii="Calibri" w:hAnsi="Calibri" w:cs="Calibri"/>
          <w:b/>
          <w:sz w:val="20"/>
          <w:szCs w:val="20"/>
        </w:rPr>
      </w:pPr>
      <w:r>
        <w:rPr>
          <w:rFonts w:ascii="Calibri" w:hAnsi="Calibri" w:cs="Calibri"/>
          <w:b/>
          <w:sz w:val="20"/>
          <w:szCs w:val="20"/>
        </w:rPr>
        <w:br w:type="page"/>
      </w:r>
    </w:p>
    <w:p w14:paraId="661D785A" w14:textId="72378169" w:rsidR="003842E2" w:rsidRPr="00672707" w:rsidRDefault="003842E2" w:rsidP="00A20608">
      <w:pPr>
        <w:spacing w:line="264" w:lineRule="auto"/>
        <w:ind w:hanging="284"/>
        <w:rPr>
          <w:rFonts w:ascii="Calibri" w:hAnsi="Calibri" w:cs="Calibri"/>
          <w:sz w:val="20"/>
          <w:szCs w:val="20"/>
        </w:rPr>
      </w:pPr>
      <w:r w:rsidRPr="00672707">
        <w:rPr>
          <w:rFonts w:ascii="Calibri" w:hAnsi="Calibri" w:cs="Calibri"/>
          <w:b/>
          <w:sz w:val="20"/>
          <w:szCs w:val="20"/>
        </w:rPr>
        <w:lastRenderedPageBreak/>
        <w:t>Bildmaterial:</w:t>
      </w:r>
    </w:p>
    <w:p w14:paraId="04C65F13" w14:textId="77777777" w:rsidR="00F16471" w:rsidRDefault="00F16471" w:rsidP="00F16471">
      <w:pPr>
        <w:pStyle w:val="Textkrper"/>
        <w:spacing w:after="0" w:line="264" w:lineRule="auto"/>
        <w:rPr>
          <w:rFonts w:ascii="Calibri" w:hAnsi="Calibri" w:cs="Calibri"/>
          <w:b/>
          <w:bCs/>
          <w:sz w:val="20"/>
        </w:rPr>
      </w:pPr>
      <w:r>
        <w:rPr>
          <w:rFonts w:ascii="Calibri" w:hAnsi="Calibri" w:cs="Calibri"/>
          <w:b/>
          <w:noProof/>
          <w:sz w:val="20"/>
        </w:rPr>
        <w:drawing>
          <wp:inline distT="0" distB="0" distL="0" distR="0" wp14:anchorId="2BE11B2C" wp14:editId="0F85E324">
            <wp:extent cx="5753100" cy="32385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53100" cy="3238500"/>
                    </a:xfrm>
                    <a:prstGeom prst="rect">
                      <a:avLst/>
                    </a:prstGeom>
                    <a:noFill/>
                    <a:ln>
                      <a:noFill/>
                    </a:ln>
                  </pic:spPr>
                </pic:pic>
              </a:graphicData>
            </a:graphic>
          </wp:inline>
        </w:drawing>
      </w:r>
    </w:p>
    <w:p w14:paraId="5324F124" w14:textId="77777777" w:rsidR="00F16471" w:rsidRDefault="00F16471" w:rsidP="00F16471">
      <w:pPr>
        <w:pStyle w:val="Textkrper"/>
        <w:spacing w:after="0" w:line="264" w:lineRule="auto"/>
        <w:rPr>
          <w:rFonts w:ascii="Calibri" w:hAnsi="Calibri" w:cs="Calibri"/>
          <w:b/>
          <w:bCs/>
          <w:sz w:val="20"/>
        </w:rPr>
      </w:pPr>
    </w:p>
    <w:p w14:paraId="29DEA62C" w14:textId="77777777" w:rsidR="00A20608" w:rsidRDefault="00A20608" w:rsidP="00A20608">
      <w:pPr>
        <w:pStyle w:val="Textkrper"/>
        <w:spacing w:after="0" w:line="264" w:lineRule="auto"/>
        <w:ind w:hanging="284"/>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7B164566" w14:textId="0B3A81E5" w:rsidR="00440D8E" w:rsidRPr="003842E2" w:rsidRDefault="00A4185C" w:rsidP="00A4185C">
      <w:pPr>
        <w:pStyle w:val="Textkrper"/>
        <w:spacing w:after="0" w:line="264" w:lineRule="auto"/>
        <w:ind w:left="-284"/>
        <w:rPr>
          <w:rFonts w:ascii="Calibri" w:hAnsi="Calibri" w:cs="Calibri"/>
          <w:sz w:val="20"/>
        </w:rPr>
      </w:pPr>
      <w:r>
        <w:rPr>
          <w:rFonts w:ascii="Calibri" w:hAnsi="Calibri" w:cs="Calibri"/>
          <w:sz w:val="20"/>
        </w:rPr>
        <w:t xml:space="preserve">Sortiment in Sachen Produktinnovation und Ökologie erweitert: Die neuen Born2Bond 1K- und 2K-Sekundenklebstoffe aus dem Hause BOSTIK ergänzen ab sofort das Produktportfolio der </w:t>
      </w:r>
      <w:r w:rsidR="00A20608" w:rsidRPr="00E85DCE">
        <w:rPr>
          <w:rFonts w:ascii="Calibri" w:hAnsi="Calibri" w:cs="Calibri"/>
          <w:sz w:val="20"/>
        </w:rPr>
        <w:t xml:space="preserve">RUDERER </w:t>
      </w:r>
      <w:r>
        <w:rPr>
          <w:rFonts w:ascii="Calibri" w:hAnsi="Calibri" w:cs="Calibri"/>
          <w:sz w:val="20"/>
        </w:rPr>
        <w:t>KLEBETECHNIK</w:t>
      </w:r>
      <w:r w:rsidR="00A20608" w:rsidRPr="00E85DCE">
        <w:rPr>
          <w:rFonts w:ascii="Calibri" w:hAnsi="Calibri" w:cs="Calibri"/>
          <w:sz w:val="20"/>
        </w:rPr>
        <w:t xml:space="preserve"> Gmb</w:t>
      </w:r>
      <w:r>
        <w:rPr>
          <w:rFonts w:ascii="Calibri" w:hAnsi="Calibri" w:cs="Calibri"/>
          <w:sz w:val="20"/>
        </w:rPr>
        <w:t>H.</w:t>
      </w:r>
      <w:r w:rsidR="007748F7">
        <w:rPr>
          <w:rFonts w:ascii="Calibri" w:hAnsi="Calibri" w:cs="Calibri"/>
          <w:sz w:val="20"/>
        </w:rPr>
        <w:tab/>
      </w:r>
      <w:r w:rsidR="007748F7">
        <w:rPr>
          <w:rFonts w:ascii="Calibri" w:hAnsi="Calibri" w:cs="Calibri"/>
          <w:sz w:val="20"/>
        </w:rPr>
        <w:tab/>
      </w:r>
    </w:p>
    <w:p w14:paraId="20715444" w14:textId="77777777" w:rsidR="008C32CD" w:rsidRPr="008C32CD" w:rsidRDefault="00440D8E" w:rsidP="00A20608">
      <w:pPr>
        <w:spacing w:line="264" w:lineRule="auto"/>
        <w:ind w:hanging="284"/>
        <w:rPr>
          <w:rFonts w:ascii="Calibri" w:hAnsi="Calibri" w:cs="Calibri"/>
          <w:b/>
          <w:bCs/>
          <w:sz w:val="20"/>
          <w:szCs w:val="20"/>
        </w:rPr>
      </w:pPr>
      <w:r w:rsidRPr="003842E2">
        <w:rPr>
          <w:rFonts w:ascii="Calibri" w:hAnsi="Calibri" w:cs="Calibri"/>
          <w:sz w:val="20"/>
          <w:szCs w:val="20"/>
        </w:rPr>
        <w:br w:type="page"/>
      </w:r>
      <w:r w:rsidR="000F3711">
        <w:rPr>
          <w:rFonts w:ascii="Calibri" w:hAnsi="Calibri" w:cs="Calibri"/>
          <w:b/>
          <w:bCs/>
          <w:sz w:val="20"/>
          <w:szCs w:val="20"/>
        </w:rPr>
        <w:lastRenderedPageBreak/>
        <w:t>Über die</w:t>
      </w:r>
      <w:r w:rsidR="008C32CD" w:rsidRPr="008C32CD">
        <w:rPr>
          <w:rFonts w:ascii="Calibri" w:hAnsi="Calibri" w:cs="Calibri"/>
          <w:b/>
          <w:bCs/>
          <w:sz w:val="20"/>
          <w:szCs w:val="20"/>
        </w:rPr>
        <w:t xml:space="preserve"> </w:t>
      </w:r>
      <w:r w:rsidR="00672707">
        <w:rPr>
          <w:rFonts w:ascii="Calibri" w:hAnsi="Calibri" w:cs="Calibri"/>
          <w:b/>
          <w:bCs/>
          <w:sz w:val="20"/>
          <w:szCs w:val="20"/>
        </w:rPr>
        <w:t>RUDERER KLEBETECHNIK GMBH</w:t>
      </w:r>
    </w:p>
    <w:p w14:paraId="36BA7212" w14:textId="77777777" w:rsidR="008C32CD" w:rsidRPr="008C32CD" w:rsidRDefault="008C32CD" w:rsidP="009B3765">
      <w:pPr>
        <w:spacing w:line="264" w:lineRule="auto"/>
        <w:ind w:left="-284"/>
        <w:jc w:val="both"/>
        <w:rPr>
          <w:rFonts w:ascii="Calibri" w:hAnsi="Calibri" w:cs="Calibri"/>
          <w:sz w:val="20"/>
          <w:szCs w:val="20"/>
        </w:rPr>
      </w:pPr>
    </w:p>
    <w:p w14:paraId="29B6ED50"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w:t>
      </w:r>
      <w:proofErr w:type="gramStart"/>
      <w:r w:rsidR="000F3711" w:rsidRPr="00A53E67">
        <w:rPr>
          <w:rFonts w:ascii="Calibri" w:hAnsi="Calibri" w:cs="Calibri"/>
          <w:color w:val="000000" w:themeColor="text1"/>
          <w:sz w:val="18"/>
          <w:szCs w:val="18"/>
        </w:rPr>
        <w:t>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proofErr w:type="gramEnd"/>
      <w:r w:rsidR="000F3711" w:rsidRPr="00A53E67">
        <w:rPr>
          <w:rFonts w:ascii="Calibri" w:hAnsi="Calibri" w:cs="Calibri"/>
          <w:color w:val="000000" w:themeColor="text1"/>
          <w:sz w:val="18"/>
          <w:szCs w:val="18"/>
        </w:rPr>
        <w:t xml:space="preserve"> als auch mit dem erforderlichen Know-how um Verbundstoffe, Technologien, und Anwendungen. </w:t>
      </w:r>
    </w:p>
    <w:p w14:paraId="69BAE88E"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42788F44"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w:t>
      </w:r>
      <w:proofErr w:type="spellStart"/>
      <w:r w:rsidR="008F3EF4" w:rsidRPr="00A53E67">
        <w:rPr>
          <w:rFonts w:ascii="Calibri" w:hAnsi="Calibri" w:cs="Calibri"/>
          <w:color w:val="000000" w:themeColor="text1"/>
          <w:sz w:val="18"/>
          <w:szCs w:val="18"/>
        </w:rPr>
        <w:t>Gebindegröße</w:t>
      </w:r>
      <w:proofErr w:type="spellEnd"/>
      <w:r w:rsidR="008F3EF4" w:rsidRPr="00A53E67">
        <w:rPr>
          <w:rFonts w:ascii="Calibri" w:hAnsi="Calibri" w:cs="Calibri"/>
          <w:color w:val="000000" w:themeColor="text1"/>
          <w:sz w:val="18"/>
          <w:szCs w:val="18"/>
        </w:rPr>
        <w:t xml:space="preserve"> oder bei Änderungswünschen von Lieferterminen. </w:t>
      </w:r>
    </w:p>
    <w:p w14:paraId="261CEAF6"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3E6EAF3E"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xml:space="preserve">.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3745A920"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06761508"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 xml:space="preserve">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7B1196AA"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6CCDF1E3"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 xml:space="preserve">r. Der Fokus unseres spezialisierten Teams ist stets, </w:t>
      </w:r>
      <w:proofErr w:type="gramStart"/>
      <w:r w:rsidR="00571818" w:rsidRPr="00A53E67">
        <w:rPr>
          <w:rFonts w:ascii="Calibri" w:hAnsi="Calibri" w:cs="Calibri"/>
          <w:color w:val="000000" w:themeColor="text1"/>
          <w:sz w:val="18"/>
          <w:szCs w:val="18"/>
        </w:rPr>
        <w:t>mit tiefem technischen Know-</w:t>
      </w:r>
      <w:r w:rsidR="00A53E67">
        <w:rPr>
          <w:rFonts w:ascii="Calibri" w:hAnsi="Calibri" w:cs="Calibri"/>
          <w:color w:val="000000" w:themeColor="text1"/>
          <w:sz w:val="18"/>
          <w:szCs w:val="18"/>
        </w:rPr>
        <w:t>h</w:t>
      </w:r>
      <w:r w:rsidR="00571818" w:rsidRPr="00A53E67">
        <w:rPr>
          <w:rFonts w:ascii="Calibri" w:hAnsi="Calibri" w:cs="Calibri"/>
          <w:color w:val="000000" w:themeColor="text1"/>
          <w:sz w:val="18"/>
          <w:szCs w:val="18"/>
        </w:rPr>
        <w:t>ow</w:t>
      </w:r>
      <w:proofErr w:type="gramEnd"/>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33C594AA"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3DE519B2"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191796A3" w14:textId="77777777" w:rsidR="008C32CD" w:rsidRPr="00A96618" w:rsidRDefault="008C32CD" w:rsidP="009B3765">
      <w:pPr>
        <w:spacing w:line="264" w:lineRule="auto"/>
        <w:ind w:left="-284"/>
        <w:jc w:val="both"/>
        <w:rPr>
          <w:rFonts w:ascii="Calibri" w:hAnsi="Calibri" w:cs="Calibri"/>
          <w:sz w:val="18"/>
          <w:szCs w:val="18"/>
        </w:rPr>
      </w:pPr>
    </w:p>
    <w:p w14:paraId="38FA9DF1"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0189FF45" w14:textId="77777777" w:rsidR="008C32CD" w:rsidRDefault="008C32CD" w:rsidP="009B3765">
      <w:pPr>
        <w:spacing w:line="264" w:lineRule="auto"/>
        <w:ind w:left="-284"/>
        <w:rPr>
          <w:rFonts w:ascii="Calibri" w:hAnsi="Calibri" w:cs="Calibri"/>
          <w:sz w:val="20"/>
          <w:szCs w:val="20"/>
        </w:rPr>
      </w:pPr>
    </w:p>
    <w:p w14:paraId="2612AFF1"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35F47B08" w14:textId="77777777" w:rsidR="00440D8E" w:rsidRPr="003842E2" w:rsidRDefault="00440D8E" w:rsidP="009B3765">
      <w:pPr>
        <w:spacing w:line="264" w:lineRule="auto"/>
        <w:ind w:left="-284"/>
        <w:rPr>
          <w:rFonts w:ascii="Calibri" w:hAnsi="Calibri" w:cs="Calibri"/>
          <w:sz w:val="20"/>
          <w:szCs w:val="20"/>
        </w:rPr>
      </w:pPr>
    </w:p>
    <w:p w14:paraId="7F20B602"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24F379FE" w14:textId="77777777" w:rsidR="00440D8E" w:rsidRPr="003842E2" w:rsidRDefault="00440D8E" w:rsidP="009B3765">
      <w:pPr>
        <w:spacing w:line="264" w:lineRule="auto"/>
        <w:ind w:left="-284"/>
        <w:rPr>
          <w:rFonts w:ascii="Calibri" w:hAnsi="Calibri" w:cs="Calibri"/>
          <w:sz w:val="20"/>
          <w:szCs w:val="20"/>
        </w:rPr>
      </w:pPr>
    </w:p>
    <w:p w14:paraId="2B9BC424" w14:textId="28EF0534" w:rsidR="00440D8E" w:rsidRPr="003842E2" w:rsidRDefault="00A4185C" w:rsidP="009B3765">
      <w:pPr>
        <w:spacing w:line="264" w:lineRule="auto"/>
        <w:ind w:left="-284"/>
        <w:rPr>
          <w:rFonts w:ascii="Calibri" w:hAnsi="Calibri" w:cs="Calibri"/>
          <w:sz w:val="20"/>
          <w:szCs w:val="20"/>
          <w:u w:val="single"/>
        </w:rPr>
      </w:pPr>
      <w:r>
        <w:rPr>
          <w:rFonts w:ascii="Calibri" w:hAnsi="Calibri" w:cs="Calibri"/>
          <w:sz w:val="20"/>
          <w:szCs w:val="20"/>
          <w:u w:val="single"/>
        </w:rPr>
        <w:t>RUDERER</w:t>
      </w:r>
      <w:r w:rsidR="00440D8E" w:rsidRPr="003842E2">
        <w:rPr>
          <w:rFonts w:ascii="Calibri" w:hAnsi="Calibri" w:cs="Calibri"/>
          <w:sz w:val="20"/>
          <w:szCs w:val="20"/>
          <w:u w:val="single"/>
        </w:rPr>
        <w:t xml:space="preserve"> Pressekontakt:</w:t>
      </w:r>
    </w:p>
    <w:p w14:paraId="11C05BC4" w14:textId="77777777" w:rsidR="00440D8E" w:rsidRPr="003842E2" w:rsidRDefault="00440D8E" w:rsidP="009B3765">
      <w:pPr>
        <w:spacing w:line="264" w:lineRule="auto"/>
        <w:ind w:left="-284"/>
        <w:rPr>
          <w:rFonts w:ascii="Calibri" w:hAnsi="Calibri" w:cs="Calibri"/>
          <w:sz w:val="20"/>
          <w:szCs w:val="20"/>
        </w:rPr>
      </w:pPr>
    </w:p>
    <w:p w14:paraId="1B8D3B02"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141D762C" w14:textId="77777777" w:rsidR="00440D8E" w:rsidRPr="003842E2"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fr-FR"/>
        </w:rPr>
        <w:t>André Geßner</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t>Tel</w:t>
      </w:r>
      <w:proofErr w:type="gramStart"/>
      <w:r w:rsidR="000F3711">
        <w:rPr>
          <w:rFonts w:ascii="Calibri" w:hAnsi="Calibri" w:cs="Calibri"/>
          <w:sz w:val="20"/>
          <w:szCs w:val="20"/>
          <w:lang w:val="fr-FR"/>
        </w:rPr>
        <w:t>.</w:t>
      </w:r>
      <w:r w:rsidRPr="003842E2">
        <w:rPr>
          <w:rFonts w:ascii="Calibri" w:hAnsi="Calibri" w:cs="Calibri"/>
          <w:sz w:val="20"/>
          <w:szCs w:val="20"/>
          <w:lang w:val="fr-FR"/>
        </w:rPr>
        <w:t>:</w:t>
      </w:r>
      <w:proofErr w:type="gramEnd"/>
      <w:r w:rsidRPr="003842E2">
        <w:rPr>
          <w:rFonts w:ascii="Calibri" w:hAnsi="Calibri" w:cs="Calibri"/>
          <w:sz w:val="20"/>
          <w:szCs w:val="20"/>
          <w:lang w:val="fr-FR"/>
        </w:rPr>
        <w:tab/>
      </w:r>
      <w:r w:rsidRPr="003842E2">
        <w:rPr>
          <w:rFonts w:ascii="Calibri" w:hAnsi="Calibri" w:cs="Calibri"/>
          <w:sz w:val="20"/>
          <w:szCs w:val="20"/>
          <w:lang w:val="it-IT"/>
        </w:rPr>
        <w:t>+49 8022 - 91 53 188</w:t>
      </w:r>
    </w:p>
    <w:p w14:paraId="494B4389" w14:textId="77777777" w:rsidR="00440D8E" w:rsidRPr="003842E2" w:rsidRDefault="00440D8E" w:rsidP="009B3765">
      <w:pPr>
        <w:spacing w:line="264" w:lineRule="auto"/>
        <w:ind w:left="-284"/>
        <w:rPr>
          <w:rFonts w:ascii="Calibri" w:hAnsi="Calibri" w:cs="Calibri"/>
          <w:sz w:val="20"/>
          <w:szCs w:val="20"/>
          <w:lang w:val="it-IT"/>
        </w:rPr>
      </w:pPr>
      <w:proofErr w:type="spellStart"/>
      <w:r w:rsidRPr="003842E2">
        <w:rPr>
          <w:rFonts w:ascii="Calibri" w:hAnsi="Calibri" w:cs="Calibri"/>
          <w:sz w:val="20"/>
          <w:szCs w:val="20"/>
          <w:lang w:val="fr-FR"/>
        </w:rPr>
        <w:t>Hauptstr</w:t>
      </w:r>
      <w:proofErr w:type="spellEnd"/>
      <w:r w:rsidRPr="003842E2">
        <w:rPr>
          <w:rFonts w:ascii="Calibri" w:hAnsi="Calibri" w:cs="Calibri"/>
          <w:sz w:val="20"/>
          <w:szCs w:val="20"/>
          <w:lang w:val="fr-FR"/>
        </w:rPr>
        <w:t>. 46</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proofErr w:type="gramStart"/>
      <w:r w:rsidRPr="003842E2">
        <w:rPr>
          <w:rFonts w:ascii="Calibri" w:hAnsi="Calibri" w:cs="Calibri"/>
          <w:sz w:val="20"/>
          <w:szCs w:val="20"/>
          <w:lang w:val="it-IT"/>
        </w:rPr>
        <w:t>E-Mail:</w:t>
      </w:r>
      <w:proofErr w:type="gramEnd"/>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676AB888"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202A0" w14:textId="77777777" w:rsidR="00876CBE" w:rsidRDefault="00876CBE" w:rsidP="005761B6">
      <w:r>
        <w:separator/>
      </w:r>
    </w:p>
  </w:endnote>
  <w:endnote w:type="continuationSeparator" w:id="0">
    <w:p w14:paraId="14B29556" w14:textId="77777777" w:rsidR="00876CBE" w:rsidRDefault="00876CBE"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6C2B"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7E4A42BB" wp14:editId="01EF0157">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6FAA795F" w14:textId="77777777" w:rsidR="00966B8D" w:rsidRPr="007A0D8A" w:rsidRDefault="00F123C9" w:rsidP="00966B8D">
    <w:pPr>
      <w:pStyle w:val="FusszeileProxia"/>
      <w:tabs>
        <w:tab w:val="clear" w:pos="3828"/>
        <w:tab w:val="left" w:pos="2410"/>
      </w:tabs>
      <w:ind w:hanging="284"/>
      <w:jc w:val="left"/>
      <w:rPr>
        <w:sz w:val="14"/>
        <w:szCs w:val="14"/>
      </w:rPr>
    </w:pPr>
    <w:r>
      <w:pict w14:anchorId="49130E64">
        <v:rect id="Rechteck 126" o:spid="_x0000_s1028"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7B1BFD7A">
        <v:rect id="Rechteck 125" o:spid="_x0000_s1027"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79FF23D9"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4C0F433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0092EA9B"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1F3EEA51"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4BAFED22"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3729102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3D5E4FD6"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AF2AF" w14:textId="77777777" w:rsidR="00876CBE" w:rsidRDefault="00876CBE" w:rsidP="005761B6">
      <w:r>
        <w:separator/>
      </w:r>
    </w:p>
  </w:footnote>
  <w:footnote w:type="continuationSeparator" w:id="0">
    <w:p w14:paraId="39350F67" w14:textId="77777777" w:rsidR="00876CBE" w:rsidRDefault="00876CBE"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E4C0" w14:textId="77777777" w:rsidR="005761B6" w:rsidRDefault="00F123C9" w:rsidP="005761B6">
    <w:pPr>
      <w:pStyle w:val="Kopfzeile"/>
      <w:tabs>
        <w:tab w:val="clear" w:pos="9072"/>
        <w:tab w:val="right" w:pos="10915"/>
      </w:tabs>
      <w:ind w:left="-1417" w:right="-1417"/>
    </w:pPr>
    <w:r>
      <w:rPr>
        <w:noProof/>
      </w:rPr>
      <w:pict w14:anchorId="3A18F2A4">
        <v:rect id="Rechteck 128" o:spid="_x0000_s1026"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6A2142F6" wp14:editId="1912B8DA">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43113"/>
    <w:multiLevelType w:val="hybridMultilevel"/>
    <w:tmpl w:val="A7C8560E"/>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4"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E60C8E"/>
    <w:multiLevelType w:val="hybridMultilevel"/>
    <w:tmpl w:val="8206A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CC76A5"/>
    <w:multiLevelType w:val="hybridMultilevel"/>
    <w:tmpl w:val="C50E38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13"/>
  </w:num>
  <w:num w:numId="2">
    <w:abstractNumId w:val="4"/>
  </w:num>
  <w:num w:numId="3">
    <w:abstractNumId w:val="1"/>
  </w:num>
  <w:num w:numId="4">
    <w:abstractNumId w:val="11"/>
  </w:num>
  <w:num w:numId="5">
    <w:abstractNumId w:val="14"/>
  </w:num>
  <w:num w:numId="6">
    <w:abstractNumId w:val="7"/>
  </w:num>
  <w:num w:numId="7">
    <w:abstractNumId w:val="6"/>
  </w:num>
  <w:num w:numId="8">
    <w:abstractNumId w:val="2"/>
  </w:num>
  <w:num w:numId="9">
    <w:abstractNumId w:val="0"/>
  </w:num>
  <w:num w:numId="10">
    <w:abstractNumId w:val="8"/>
  </w:num>
  <w:num w:numId="11">
    <w:abstractNumId w:val="10"/>
  </w:num>
  <w:num w:numId="12">
    <w:abstractNumId w:val="9"/>
  </w:num>
  <w:num w:numId="13">
    <w:abstractNumId w:val="5"/>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7A2"/>
    <w:rsid w:val="00004B54"/>
    <w:rsid w:val="0001110B"/>
    <w:rsid w:val="0001662A"/>
    <w:rsid w:val="00017FAB"/>
    <w:rsid w:val="00020363"/>
    <w:rsid w:val="00025E4A"/>
    <w:rsid w:val="00035AAF"/>
    <w:rsid w:val="00042D56"/>
    <w:rsid w:val="000437DE"/>
    <w:rsid w:val="00046BA8"/>
    <w:rsid w:val="000478CC"/>
    <w:rsid w:val="00051780"/>
    <w:rsid w:val="000529DB"/>
    <w:rsid w:val="000623F4"/>
    <w:rsid w:val="000628E1"/>
    <w:rsid w:val="00062E6A"/>
    <w:rsid w:val="00064C10"/>
    <w:rsid w:val="00081650"/>
    <w:rsid w:val="00085B4E"/>
    <w:rsid w:val="00096815"/>
    <w:rsid w:val="00096B22"/>
    <w:rsid w:val="000978B0"/>
    <w:rsid w:val="000A3DC7"/>
    <w:rsid w:val="000A4A79"/>
    <w:rsid w:val="000A5A36"/>
    <w:rsid w:val="000B39FB"/>
    <w:rsid w:val="000B4BEF"/>
    <w:rsid w:val="000D34E5"/>
    <w:rsid w:val="000E0E9E"/>
    <w:rsid w:val="000F1FBE"/>
    <w:rsid w:val="000F3379"/>
    <w:rsid w:val="000F3711"/>
    <w:rsid w:val="000F7056"/>
    <w:rsid w:val="0010603B"/>
    <w:rsid w:val="00125524"/>
    <w:rsid w:val="00127BA0"/>
    <w:rsid w:val="00141739"/>
    <w:rsid w:val="001443EF"/>
    <w:rsid w:val="0015635E"/>
    <w:rsid w:val="00156C3D"/>
    <w:rsid w:val="00160206"/>
    <w:rsid w:val="001605B7"/>
    <w:rsid w:val="00163A95"/>
    <w:rsid w:val="0016587A"/>
    <w:rsid w:val="00182741"/>
    <w:rsid w:val="00192B4E"/>
    <w:rsid w:val="0019501A"/>
    <w:rsid w:val="001A13D6"/>
    <w:rsid w:val="001A73F0"/>
    <w:rsid w:val="001B46EB"/>
    <w:rsid w:val="001C47B2"/>
    <w:rsid w:val="001E1FA4"/>
    <w:rsid w:val="001F6CBD"/>
    <w:rsid w:val="002008A3"/>
    <w:rsid w:val="00204399"/>
    <w:rsid w:val="002058EE"/>
    <w:rsid w:val="00207D61"/>
    <w:rsid w:val="002222E7"/>
    <w:rsid w:val="00224B76"/>
    <w:rsid w:val="00233C47"/>
    <w:rsid w:val="00236172"/>
    <w:rsid w:val="00251D77"/>
    <w:rsid w:val="0025386C"/>
    <w:rsid w:val="00261ABF"/>
    <w:rsid w:val="00286D6A"/>
    <w:rsid w:val="00290F13"/>
    <w:rsid w:val="0029188B"/>
    <w:rsid w:val="00294E4E"/>
    <w:rsid w:val="002A3AC0"/>
    <w:rsid w:val="002B4BB9"/>
    <w:rsid w:val="002B5A08"/>
    <w:rsid w:val="002C2DF2"/>
    <w:rsid w:val="002D6809"/>
    <w:rsid w:val="002D79C9"/>
    <w:rsid w:val="002E4A18"/>
    <w:rsid w:val="002F396F"/>
    <w:rsid w:val="002F759A"/>
    <w:rsid w:val="00300394"/>
    <w:rsid w:val="0031543F"/>
    <w:rsid w:val="00322986"/>
    <w:rsid w:val="00323648"/>
    <w:rsid w:val="003265BB"/>
    <w:rsid w:val="00333C15"/>
    <w:rsid w:val="00341225"/>
    <w:rsid w:val="00343D55"/>
    <w:rsid w:val="00354CC6"/>
    <w:rsid w:val="00363FAA"/>
    <w:rsid w:val="00370EEA"/>
    <w:rsid w:val="00380661"/>
    <w:rsid w:val="00380E84"/>
    <w:rsid w:val="003842E2"/>
    <w:rsid w:val="00391B30"/>
    <w:rsid w:val="003A77B1"/>
    <w:rsid w:val="003B583D"/>
    <w:rsid w:val="003D25C9"/>
    <w:rsid w:val="003D28F8"/>
    <w:rsid w:val="003D4352"/>
    <w:rsid w:val="003F1102"/>
    <w:rsid w:val="003F18F8"/>
    <w:rsid w:val="003F5787"/>
    <w:rsid w:val="00401E76"/>
    <w:rsid w:val="00404ABD"/>
    <w:rsid w:val="0040730C"/>
    <w:rsid w:val="004147D8"/>
    <w:rsid w:val="004159F5"/>
    <w:rsid w:val="00437637"/>
    <w:rsid w:val="00440D8E"/>
    <w:rsid w:val="00444EFC"/>
    <w:rsid w:val="00450805"/>
    <w:rsid w:val="00452D79"/>
    <w:rsid w:val="00462FD5"/>
    <w:rsid w:val="00480A1C"/>
    <w:rsid w:val="004816EE"/>
    <w:rsid w:val="00481E59"/>
    <w:rsid w:val="00484CCB"/>
    <w:rsid w:val="00491826"/>
    <w:rsid w:val="00493ED1"/>
    <w:rsid w:val="004A1589"/>
    <w:rsid w:val="004A200F"/>
    <w:rsid w:val="004A4E19"/>
    <w:rsid w:val="004A7156"/>
    <w:rsid w:val="004C5B14"/>
    <w:rsid w:val="004D0707"/>
    <w:rsid w:val="004D2164"/>
    <w:rsid w:val="004D6F47"/>
    <w:rsid w:val="004E1D87"/>
    <w:rsid w:val="00503868"/>
    <w:rsid w:val="005109B9"/>
    <w:rsid w:val="00521068"/>
    <w:rsid w:val="00524CA6"/>
    <w:rsid w:val="005259DE"/>
    <w:rsid w:val="00530B52"/>
    <w:rsid w:val="0054089F"/>
    <w:rsid w:val="005428AD"/>
    <w:rsid w:val="00542E15"/>
    <w:rsid w:val="00567023"/>
    <w:rsid w:val="00571818"/>
    <w:rsid w:val="005761B6"/>
    <w:rsid w:val="00584888"/>
    <w:rsid w:val="005868A3"/>
    <w:rsid w:val="005875F5"/>
    <w:rsid w:val="005B0845"/>
    <w:rsid w:val="005B53C9"/>
    <w:rsid w:val="005B6886"/>
    <w:rsid w:val="005B7B89"/>
    <w:rsid w:val="005C28CD"/>
    <w:rsid w:val="005C6415"/>
    <w:rsid w:val="005D466F"/>
    <w:rsid w:val="005F6B32"/>
    <w:rsid w:val="005F7857"/>
    <w:rsid w:val="00600234"/>
    <w:rsid w:val="006017A0"/>
    <w:rsid w:val="006046C1"/>
    <w:rsid w:val="006078DE"/>
    <w:rsid w:val="006116B4"/>
    <w:rsid w:val="00625AEF"/>
    <w:rsid w:val="00627647"/>
    <w:rsid w:val="00627A53"/>
    <w:rsid w:val="0063138D"/>
    <w:rsid w:val="00633AC5"/>
    <w:rsid w:val="006347FE"/>
    <w:rsid w:val="006351C1"/>
    <w:rsid w:val="0064651A"/>
    <w:rsid w:val="00646C83"/>
    <w:rsid w:val="0065177C"/>
    <w:rsid w:val="006517C3"/>
    <w:rsid w:val="006618A5"/>
    <w:rsid w:val="00667BEC"/>
    <w:rsid w:val="006721F0"/>
    <w:rsid w:val="00672707"/>
    <w:rsid w:val="0069093A"/>
    <w:rsid w:val="006944B2"/>
    <w:rsid w:val="00697E79"/>
    <w:rsid w:val="006A185A"/>
    <w:rsid w:val="006A4215"/>
    <w:rsid w:val="006B459F"/>
    <w:rsid w:val="006C7AB0"/>
    <w:rsid w:val="006D0C7A"/>
    <w:rsid w:val="006D1A31"/>
    <w:rsid w:val="006D20BA"/>
    <w:rsid w:val="006E00B7"/>
    <w:rsid w:val="006E2DE2"/>
    <w:rsid w:val="006F0A44"/>
    <w:rsid w:val="006F0B18"/>
    <w:rsid w:val="007319C0"/>
    <w:rsid w:val="00736BEB"/>
    <w:rsid w:val="00740578"/>
    <w:rsid w:val="00740E20"/>
    <w:rsid w:val="00744B36"/>
    <w:rsid w:val="00746C7C"/>
    <w:rsid w:val="00755111"/>
    <w:rsid w:val="00760D8B"/>
    <w:rsid w:val="0076157D"/>
    <w:rsid w:val="00765111"/>
    <w:rsid w:val="00766D8E"/>
    <w:rsid w:val="007742C4"/>
    <w:rsid w:val="007748F7"/>
    <w:rsid w:val="00785ED2"/>
    <w:rsid w:val="0079350D"/>
    <w:rsid w:val="0079390C"/>
    <w:rsid w:val="00793AD3"/>
    <w:rsid w:val="0079466D"/>
    <w:rsid w:val="007A5106"/>
    <w:rsid w:val="007B4432"/>
    <w:rsid w:val="007C3BEA"/>
    <w:rsid w:val="007C7222"/>
    <w:rsid w:val="007E5587"/>
    <w:rsid w:val="007E5D31"/>
    <w:rsid w:val="007F7E1B"/>
    <w:rsid w:val="00807D32"/>
    <w:rsid w:val="00810D15"/>
    <w:rsid w:val="0081146E"/>
    <w:rsid w:val="00821129"/>
    <w:rsid w:val="00821A39"/>
    <w:rsid w:val="00835205"/>
    <w:rsid w:val="0083547E"/>
    <w:rsid w:val="00844085"/>
    <w:rsid w:val="008462A2"/>
    <w:rsid w:val="00860A5F"/>
    <w:rsid w:val="0086308E"/>
    <w:rsid w:val="0086625C"/>
    <w:rsid w:val="00871954"/>
    <w:rsid w:val="00872CBE"/>
    <w:rsid w:val="00876CBE"/>
    <w:rsid w:val="008820ED"/>
    <w:rsid w:val="008837CC"/>
    <w:rsid w:val="008B5159"/>
    <w:rsid w:val="008C02EF"/>
    <w:rsid w:val="008C09E1"/>
    <w:rsid w:val="008C32CD"/>
    <w:rsid w:val="008D0F8F"/>
    <w:rsid w:val="008E600C"/>
    <w:rsid w:val="008E7AEB"/>
    <w:rsid w:val="008F1600"/>
    <w:rsid w:val="008F1D15"/>
    <w:rsid w:val="008F3EF4"/>
    <w:rsid w:val="008F7082"/>
    <w:rsid w:val="00911574"/>
    <w:rsid w:val="00926531"/>
    <w:rsid w:val="00930DB3"/>
    <w:rsid w:val="00937B19"/>
    <w:rsid w:val="00944F17"/>
    <w:rsid w:val="00946DAC"/>
    <w:rsid w:val="00947200"/>
    <w:rsid w:val="009478F7"/>
    <w:rsid w:val="00954D88"/>
    <w:rsid w:val="00966B8D"/>
    <w:rsid w:val="00967A31"/>
    <w:rsid w:val="00973DD3"/>
    <w:rsid w:val="00974C73"/>
    <w:rsid w:val="00991CA2"/>
    <w:rsid w:val="009A6EB6"/>
    <w:rsid w:val="009B3765"/>
    <w:rsid w:val="009B3EF3"/>
    <w:rsid w:val="009C3AE2"/>
    <w:rsid w:val="009E6A9F"/>
    <w:rsid w:val="009F738F"/>
    <w:rsid w:val="00A0119C"/>
    <w:rsid w:val="00A15DD3"/>
    <w:rsid w:val="00A20608"/>
    <w:rsid w:val="00A21CA5"/>
    <w:rsid w:val="00A27E6C"/>
    <w:rsid w:val="00A3454F"/>
    <w:rsid w:val="00A34DCE"/>
    <w:rsid w:val="00A36725"/>
    <w:rsid w:val="00A372C2"/>
    <w:rsid w:val="00A4185C"/>
    <w:rsid w:val="00A4411A"/>
    <w:rsid w:val="00A45903"/>
    <w:rsid w:val="00A45F0C"/>
    <w:rsid w:val="00A462F4"/>
    <w:rsid w:val="00A53E67"/>
    <w:rsid w:val="00A5522D"/>
    <w:rsid w:val="00A80914"/>
    <w:rsid w:val="00A9629F"/>
    <w:rsid w:val="00A96618"/>
    <w:rsid w:val="00AB2281"/>
    <w:rsid w:val="00AB6A74"/>
    <w:rsid w:val="00AB7258"/>
    <w:rsid w:val="00AC5133"/>
    <w:rsid w:val="00AD0F3F"/>
    <w:rsid w:val="00AD6599"/>
    <w:rsid w:val="00AD6AF2"/>
    <w:rsid w:val="00AD70B4"/>
    <w:rsid w:val="00AE675E"/>
    <w:rsid w:val="00AF4F7E"/>
    <w:rsid w:val="00AF552D"/>
    <w:rsid w:val="00B05A3D"/>
    <w:rsid w:val="00B06B12"/>
    <w:rsid w:val="00B11B77"/>
    <w:rsid w:val="00B1607A"/>
    <w:rsid w:val="00B1703A"/>
    <w:rsid w:val="00B17719"/>
    <w:rsid w:val="00B25703"/>
    <w:rsid w:val="00B2766A"/>
    <w:rsid w:val="00B468CE"/>
    <w:rsid w:val="00B5457D"/>
    <w:rsid w:val="00B55239"/>
    <w:rsid w:val="00B65C56"/>
    <w:rsid w:val="00B80C11"/>
    <w:rsid w:val="00B81A89"/>
    <w:rsid w:val="00B8421B"/>
    <w:rsid w:val="00B858D5"/>
    <w:rsid w:val="00B936C8"/>
    <w:rsid w:val="00B93DAD"/>
    <w:rsid w:val="00B96C67"/>
    <w:rsid w:val="00BB1F2F"/>
    <w:rsid w:val="00BB7285"/>
    <w:rsid w:val="00BD50D5"/>
    <w:rsid w:val="00BD6ED8"/>
    <w:rsid w:val="00BE26EB"/>
    <w:rsid w:val="00BE4FC5"/>
    <w:rsid w:val="00BF424B"/>
    <w:rsid w:val="00BF5476"/>
    <w:rsid w:val="00C029FE"/>
    <w:rsid w:val="00C0333E"/>
    <w:rsid w:val="00C03F22"/>
    <w:rsid w:val="00C04269"/>
    <w:rsid w:val="00C211BD"/>
    <w:rsid w:val="00C22E20"/>
    <w:rsid w:val="00C23CEB"/>
    <w:rsid w:val="00C241E7"/>
    <w:rsid w:val="00C2637F"/>
    <w:rsid w:val="00C32FD0"/>
    <w:rsid w:val="00C406BD"/>
    <w:rsid w:val="00C55297"/>
    <w:rsid w:val="00C55517"/>
    <w:rsid w:val="00C571D7"/>
    <w:rsid w:val="00C61AAE"/>
    <w:rsid w:val="00C64F59"/>
    <w:rsid w:val="00C84099"/>
    <w:rsid w:val="00C95971"/>
    <w:rsid w:val="00C96D9A"/>
    <w:rsid w:val="00CA07F8"/>
    <w:rsid w:val="00CE522C"/>
    <w:rsid w:val="00CE5B2B"/>
    <w:rsid w:val="00CE5FC2"/>
    <w:rsid w:val="00CF59A0"/>
    <w:rsid w:val="00D047C1"/>
    <w:rsid w:val="00D12D21"/>
    <w:rsid w:val="00D14358"/>
    <w:rsid w:val="00D15BE5"/>
    <w:rsid w:val="00D220B2"/>
    <w:rsid w:val="00D30FF2"/>
    <w:rsid w:val="00D323D6"/>
    <w:rsid w:val="00D34830"/>
    <w:rsid w:val="00D43D15"/>
    <w:rsid w:val="00D46064"/>
    <w:rsid w:val="00D46CC8"/>
    <w:rsid w:val="00D4776A"/>
    <w:rsid w:val="00D54B1E"/>
    <w:rsid w:val="00D5589C"/>
    <w:rsid w:val="00D55B7D"/>
    <w:rsid w:val="00D62E8E"/>
    <w:rsid w:val="00D706E4"/>
    <w:rsid w:val="00D83630"/>
    <w:rsid w:val="00DA3ACE"/>
    <w:rsid w:val="00DA6C29"/>
    <w:rsid w:val="00DB5555"/>
    <w:rsid w:val="00DD481E"/>
    <w:rsid w:val="00DF743A"/>
    <w:rsid w:val="00E0267D"/>
    <w:rsid w:val="00E10D45"/>
    <w:rsid w:val="00E273CB"/>
    <w:rsid w:val="00E34A63"/>
    <w:rsid w:val="00E478B3"/>
    <w:rsid w:val="00E55A69"/>
    <w:rsid w:val="00E614B8"/>
    <w:rsid w:val="00E618A5"/>
    <w:rsid w:val="00E63563"/>
    <w:rsid w:val="00E67DC9"/>
    <w:rsid w:val="00E71521"/>
    <w:rsid w:val="00E825FC"/>
    <w:rsid w:val="00E95444"/>
    <w:rsid w:val="00EA4BD8"/>
    <w:rsid w:val="00EA575E"/>
    <w:rsid w:val="00ED12EF"/>
    <w:rsid w:val="00ED2E51"/>
    <w:rsid w:val="00EE152E"/>
    <w:rsid w:val="00EE3198"/>
    <w:rsid w:val="00F03E9D"/>
    <w:rsid w:val="00F050D1"/>
    <w:rsid w:val="00F123C9"/>
    <w:rsid w:val="00F16471"/>
    <w:rsid w:val="00F17AD5"/>
    <w:rsid w:val="00F213DA"/>
    <w:rsid w:val="00F23B8F"/>
    <w:rsid w:val="00F23F35"/>
    <w:rsid w:val="00F33069"/>
    <w:rsid w:val="00F334D1"/>
    <w:rsid w:val="00F34252"/>
    <w:rsid w:val="00F50542"/>
    <w:rsid w:val="00F80DF4"/>
    <w:rsid w:val="00F825B1"/>
    <w:rsid w:val="00F86BA6"/>
    <w:rsid w:val="00F90F13"/>
    <w:rsid w:val="00F910E7"/>
    <w:rsid w:val="00F91B1F"/>
    <w:rsid w:val="00F937BC"/>
    <w:rsid w:val="00FA72D0"/>
    <w:rsid w:val="00FB5754"/>
    <w:rsid w:val="00FC0A6C"/>
    <w:rsid w:val="00FC643A"/>
    <w:rsid w:val="00FC6966"/>
    <w:rsid w:val="00FE1E1E"/>
    <w:rsid w:val="00FF0F2A"/>
    <w:rsid w:val="00FF3AE6"/>
    <w:rsid w:val="00FF5491"/>
    <w:rsid w:val="00FF6CE7"/>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DBEAD"/>
  <w15:docId w15:val="{52C005BF-68AC-4792-98C1-C85D8E54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semiHidden/>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846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 w:id="587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52293068">
          <w:marLeft w:val="0"/>
          <w:marRight w:val="0"/>
          <w:marTop w:val="1080"/>
          <w:marBottom w:val="1080"/>
          <w:divBdr>
            <w:top w:val="none" w:sz="0" w:space="0" w:color="auto"/>
            <w:left w:val="none" w:sz="0" w:space="0" w:color="auto"/>
            <w:bottom w:val="none" w:sz="0" w:space="0" w:color="auto"/>
            <w:right w:val="none" w:sz="0" w:space="0" w:color="auto"/>
          </w:divBdr>
        </w:div>
        <w:div w:id="646278099">
          <w:marLeft w:val="0"/>
          <w:marRight w:val="0"/>
          <w:marTop w:val="0"/>
          <w:marBottom w:val="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klebstoffe/bostik-born2bond/"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F6EFE-0509-4E09-8B64-F7744BA95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1584</Words>
  <Characters>9980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Scheefe</dc:creator>
  <cp:lastModifiedBy>Geßner, André - LEAD</cp:lastModifiedBy>
  <cp:revision>28</cp:revision>
  <cp:lastPrinted>2021-05-15T15:46:00Z</cp:lastPrinted>
  <dcterms:created xsi:type="dcterms:W3CDTF">2021-07-14T11:26:00Z</dcterms:created>
  <dcterms:modified xsi:type="dcterms:W3CDTF">2021-07-22T13:41:00Z</dcterms:modified>
</cp:coreProperties>
</file>